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7A6E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21D27959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</w:rPr>
      </w:pPr>
    </w:p>
    <w:p w14:paraId="22860554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0A8731A0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7F876CE3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09692F4A" w14:textId="77777777" w:rsidR="00AC7164" w:rsidRPr="00555C86" w:rsidRDefault="00AC7164" w:rsidP="00AC7164">
      <w:pPr>
        <w:spacing w:after="200" w:line="276" w:lineRule="auto"/>
        <w:rPr>
          <w:rFonts w:ascii="Arial" w:hAnsi="Arial" w:cs="Arial"/>
          <w:sz w:val="52"/>
          <w:szCs w:val="52"/>
          <w:rtl/>
        </w:rPr>
      </w:pPr>
      <w:r w:rsidRPr="00555C86">
        <w:rPr>
          <w:rFonts w:ascii="Arial" w:hAnsi="Arial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4469" wp14:editId="75D970DE">
                <wp:simplePos x="0" y="0"/>
                <wp:positionH relativeFrom="page">
                  <wp:posOffset>989130</wp:posOffset>
                </wp:positionH>
                <wp:positionV relativeFrom="page">
                  <wp:posOffset>3421815</wp:posOffset>
                </wp:positionV>
                <wp:extent cx="5544820" cy="2005330"/>
                <wp:effectExtent l="0" t="0" r="0" b="444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44820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330C7" w14:textId="77777777" w:rsidR="00AC7164" w:rsidRPr="00D02654" w:rsidRDefault="00AC7164" w:rsidP="00AC7164">
                            <w:pPr>
                              <w:jc w:val="center"/>
                              <w:rPr>
                                <w:rFonts w:ascii="mohammad bold art 1" w:cs="mohammad bold art 1"/>
                                <w:sz w:val="72"/>
                                <w:szCs w:val="72"/>
                                <w:rtl/>
                              </w:rPr>
                            </w:pPr>
                            <w:r w:rsidRPr="00D02654">
                              <w:rPr>
                                <w:rFonts w:cs="mohammad bold art 1"/>
                                <w:sz w:val="72"/>
                                <w:szCs w:val="72"/>
                                <w:rtl/>
                              </w:rPr>
                              <w:t>سياسة</w:t>
                            </w:r>
                            <w:r w:rsidRPr="00D02654">
                              <w:rPr>
                                <w:rFonts w:ascii="mohammad bold art 1" w:cs="mohammad bold art 1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02654">
                              <w:rPr>
                                <w:rFonts w:cs="mohammad bold art 1"/>
                                <w:sz w:val="72"/>
                                <w:szCs w:val="72"/>
                                <w:rtl/>
                              </w:rPr>
                              <w:t>جمع</w:t>
                            </w:r>
                            <w:r w:rsidRPr="00D02654">
                              <w:rPr>
                                <w:rFonts w:ascii="mohammad bold art 1" w:cs="mohammad bold art 1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D02654">
                              <w:rPr>
                                <w:rFonts w:cs="mohammad bold art 1"/>
                                <w:sz w:val="72"/>
                                <w:szCs w:val="72"/>
                                <w:rtl/>
                              </w:rPr>
                              <w:t>التبرعات</w:t>
                            </w:r>
                          </w:p>
                          <w:p w14:paraId="52A33C5A" w14:textId="77777777" w:rsidR="00AC7164" w:rsidRPr="005744B2" w:rsidRDefault="00AC7164" w:rsidP="00AC7164">
                            <w:pPr>
                              <w:jc w:val="both"/>
                              <w:rPr>
                                <w:rFonts w:ascii="mohammad bold art 1" w:cs="mohammad bold art 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B4F1E7D" w14:textId="731BA827" w:rsidR="00AC7164" w:rsidRPr="004053D9" w:rsidRDefault="00AC7164" w:rsidP="00AC7164">
                            <w:pPr>
                              <w:pStyle w:val="a6"/>
                              <w:jc w:val="center"/>
                              <w:rPr>
                                <w:rFonts w:cs="mohammad bold art 1" w:hint="cs"/>
                                <w:smallCaps/>
                                <w:color w:val="44546A"/>
                                <w:sz w:val="40"/>
                                <w:szCs w:val="40"/>
                                <w:rtl/>
                              </w:rPr>
                            </w:pPr>
                            <w:r w:rsidRPr="004053D9">
                              <w:rPr>
                                <w:rFonts w:cs="mohammad bold art 1" w:hint="cs"/>
                                <w:caps/>
                                <w:sz w:val="44"/>
                                <w:szCs w:val="44"/>
                                <w:rtl/>
                              </w:rPr>
                              <w:t>لجمعي</w:t>
                            </w:r>
                            <w:r w:rsidR="00D56CCF">
                              <w:rPr>
                                <w:rFonts w:cs="mohammad bold art 1" w:hint="cs"/>
                                <w:caps/>
                                <w:sz w:val="44"/>
                                <w:szCs w:val="44"/>
                                <w:rtl/>
                              </w:rPr>
                              <w:t>ة البر الخيرية بميسان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C446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77.9pt;margin-top:269.45pt;width:436.6pt;height:157.9pt;flip:x;z-index:25165926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S98AEAAMMDAAAOAAAAZHJzL2Uyb0RvYy54bWysU9tu3CAQfa/Uf0C8d72XbBVZ643SRGkr&#10;pRcp6QdgDDaqYejArr39+g54d5O2b1Fe0DAMh3NmDpur0fZsrzAYcBVfzOacKSehMa6t+I/Hu3eX&#10;nIUoXCN6cKriBxX41fbtm83gS7WEDvpGISMQF8rBV7yL0ZdFEWSnrAgz8MrRoQa0ItIW26JBMRC6&#10;7YvlfP6+GAAbjyBVCJS9nQ75NuNrrWT8pnVQkfUVJ24xr5jXOq3FdiPKFoXvjDzSEC9gYYVx9OgZ&#10;6lZEwXZo/oOyRiIE0HEmwRagtZEqayA1i/k/ah464VXWQs0J/tym8Hqw8uv+OzLTVHy14swJSzN6&#10;VGNkH2BklKL+DD6UVPbgqTCOlKc5Z63B34P8GZiDm064Vl0jwtAp0RC/RbpZPLs64YQEUg9foKF3&#10;xC5CBho1WqZ74z+doKkxjN6hiR3OU0qsJCXX64uLyyUdSTojD6xXqzzHQpQJKE3BY4gfFViWgooj&#10;2SA/JPb3ISZiTyWp3MGd6ftshd79laDClMlCEvdJRRzr8diYGpoDSUKYnEU/gYIO8DdnA7mq4uHX&#10;TqDirP/sqC3JgqcAT0F9CoSTdLXiNWdTeBMnq+48mrYj5KnxDq6pddpkKanHE4sjT3JKVnh0dbLi&#10;832uevp72z8AAAD//wMAUEsDBBQABgAIAAAAIQByFshk3QAAAAwBAAAPAAAAZHJzL2Rvd25yZXYu&#10;eG1sTI/NTsMwEITvSLyDtUjcqE0hNA1xKhQJONPwAE68JIHYDrbz07dne6LH0YxmvskPqxnYjD70&#10;zkq43whgaBune9tK+Kxe71JgISqr1eAsSjhhgENxfZWrTLvFfuB8jC2jEhsyJaGLccw4D02HRoWN&#10;G9GS9+W8UZGkb7n2aqFyM/CtEE/cqN7SQqdGLDtsfo6TkTCf5nK3mPpXJKWppvBeuTf/LeXtzfry&#10;DCziGv/DcMYndCiIqXaT1YENpJOE0KOE5CHdAzsnxHZP92oJafK4A17k/PJE8QcAAP//AwBQSwEC&#10;LQAUAAYACAAAACEAtoM4kv4AAADhAQAAEwAAAAAAAAAAAAAAAAAAAAAAW0NvbnRlbnRfVHlwZXNd&#10;LnhtbFBLAQItABQABgAIAAAAIQA4/SH/1gAAAJQBAAALAAAAAAAAAAAAAAAAAC8BAABfcmVscy8u&#10;cmVsc1BLAQItABQABgAIAAAAIQBRmjS98AEAAMMDAAAOAAAAAAAAAAAAAAAAAC4CAABkcnMvZTJv&#10;RG9jLnhtbFBLAQItABQABgAIAAAAIQByFshk3QAAAAwBAAAPAAAAAAAAAAAAAAAAAEoEAABkcnMv&#10;ZG93bnJldi54bWxQSwUGAAAAAAQABADzAAAAVAUAAAAA&#10;" filled="f" stroked="f" strokeweight=".5pt">
                <v:textbox inset="0,0,0,0">
                  <w:txbxContent>
                    <w:p w14:paraId="7EF330C7" w14:textId="77777777" w:rsidR="00AC7164" w:rsidRPr="00D02654" w:rsidRDefault="00AC7164" w:rsidP="00AC7164">
                      <w:pPr>
                        <w:jc w:val="center"/>
                        <w:rPr>
                          <w:rFonts w:ascii="mohammad bold art 1" w:cs="mohammad bold art 1"/>
                          <w:sz w:val="72"/>
                          <w:szCs w:val="72"/>
                          <w:rtl/>
                        </w:rPr>
                      </w:pPr>
                      <w:r w:rsidRPr="00D02654">
                        <w:rPr>
                          <w:rFonts w:cs="mohammad bold art 1"/>
                          <w:sz w:val="72"/>
                          <w:szCs w:val="72"/>
                          <w:rtl/>
                        </w:rPr>
                        <w:t>سياسة</w:t>
                      </w:r>
                      <w:r w:rsidRPr="00D02654">
                        <w:rPr>
                          <w:rFonts w:ascii="mohammad bold art 1" w:cs="mohammad bold art 1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D02654">
                        <w:rPr>
                          <w:rFonts w:cs="mohammad bold art 1"/>
                          <w:sz w:val="72"/>
                          <w:szCs w:val="72"/>
                          <w:rtl/>
                        </w:rPr>
                        <w:t>جمع</w:t>
                      </w:r>
                      <w:r w:rsidRPr="00D02654">
                        <w:rPr>
                          <w:rFonts w:ascii="mohammad bold art 1" w:cs="mohammad bold art 1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D02654">
                        <w:rPr>
                          <w:rFonts w:cs="mohammad bold art 1"/>
                          <w:sz w:val="72"/>
                          <w:szCs w:val="72"/>
                          <w:rtl/>
                        </w:rPr>
                        <w:t>التبرعات</w:t>
                      </w:r>
                    </w:p>
                    <w:p w14:paraId="52A33C5A" w14:textId="77777777" w:rsidR="00AC7164" w:rsidRPr="005744B2" w:rsidRDefault="00AC7164" w:rsidP="00AC7164">
                      <w:pPr>
                        <w:jc w:val="both"/>
                        <w:rPr>
                          <w:rFonts w:ascii="mohammad bold art 1" w:cs="mohammad bold art 1"/>
                          <w:sz w:val="28"/>
                          <w:szCs w:val="28"/>
                          <w:rtl/>
                        </w:rPr>
                      </w:pPr>
                    </w:p>
                    <w:p w14:paraId="5B4F1E7D" w14:textId="731BA827" w:rsidR="00AC7164" w:rsidRPr="004053D9" w:rsidRDefault="00AC7164" w:rsidP="00AC7164">
                      <w:pPr>
                        <w:pStyle w:val="a6"/>
                        <w:jc w:val="center"/>
                        <w:rPr>
                          <w:rFonts w:cs="mohammad bold art 1" w:hint="cs"/>
                          <w:smallCaps/>
                          <w:color w:val="44546A"/>
                          <w:sz w:val="40"/>
                          <w:szCs w:val="40"/>
                          <w:rtl/>
                        </w:rPr>
                      </w:pPr>
                      <w:r w:rsidRPr="004053D9">
                        <w:rPr>
                          <w:rFonts w:cs="mohammad bold art 1" w:hint="cs"/>
                          <w:caps/>
                          <w:sz w:val="44"/>
                          <w:szCs w:val="44"/>
                          <w:rtl/>
                        </w:rPr>
                        <w:t>لجمعي</w:t>
                      </w:r>
                      <w:r w:rsidR="00D56CCF">
                        <w:rPr>
                          <w:rFonts w:cs="mohammad bold art 1" w:hint="cs"/>
                          <w:caps/>
                          <w:sz w:val="44"/>
                          <w:szCs w:val="44"/>
                          <w:rtl/>
                        </w:rPr>
                        <w:t>ة البر الخيرية بميسان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55C86">
        <w:rPr>
          <w:rFonts w:ascii="Arial" w:hAnsi="Arial" w:cs="Arial"/>
          <w:sz w:val="52"/>
          <w:szCs w:val="52"/>
          <w:rtl/>
        </w:rPr>
        <w:br w:type="page"/>
      </w:r>
    </w:p>
    <w:p w14:paraId="2347CFE0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14FE7B60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01CFD1CB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1CB009E7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28789C64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36147F05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4B59C2B9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sdt>
      <w:sdtPr>
        <w:rPr>
          <w:sz w:val="24"/>
          <w:szCs w:val="24"/>
          <w:rtl/>
        </w:rPr>
        <w:id w:val="-1755961493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noProof/>
          <w:color w:val="auto"/>
          <w:sz w:val="22"/>
          <w:szCs w:val="22"/>
          <w:rtl w:val="0"/>
        </w:rPr>
      </w:sdtEndPr>
      <w:sdtContent>
        <w:p w14:paraId="4D90203A" w14:textId="77777777" w:rsidR="00AC7164" w:rsidRPr="00555C86" w:rsidRDefault="00AC7164" w:rsidP="00AC7164">
          <w:pPr>
            <w:pStyle w:val="a7"/>
            <w:bidi/>
          </w:pPr>
          <w:r w:rsidRPr="00555C86">
            <w:rPr>
              <w:rtl/>
            </w:rPr>
            <w:t xml:space="preserve">جدول المحتويات </w:t>
          </w:r>
        </w:p>
        <w:p w14:paraId="2D3135ED" w14:textId="77777777" w:rsidR="00AC7164" w:rsidRPr="00555C86" w:rsidRDefault="00AC7164" w:rsidP="00AC7164">
          <w:pPr>
            <w:pStyle w:val="10"/>
            <w:tabs>
              <w:tab w:val="right" w:leader="dot" w:pos="9912"/>
            </w:tabs>
            <w:rPr>
              <w:rFonts w:ascii="Arial" w:hAnsi="Arial" w:cs="Arial"/>
              <w:noProof/>
              <w:sz w:val="36"/>
              <w:szCs w:val="36"/>
              <w:rtl/>
            </w:rPr>
          </w:pPr>
          <w:r w:rsidRPr="00555C86">
            <w:rPr>
              <w:rFonts w:ascii="Arial" w:hAnsi="Arial" w:cs="Arial"/>
              <w:sz w:val="36"/>
              <w:szCs w:val="36"/>
            </w:rPr>
            <w:fldChar w:fldCharType="begin"/>
          </w:r>
          <w:r w:rsidRPr="00555C86">
            <w:rPr>
              <w:rFonts w:ascii="Arial" w:hAnsi="Arial" w:cs="Arial"/>
              <w:sz w:val="36"/>
              <w:szCs w:val="36"/>
            </w:rPr>
            <w:instrText xml:space="preserve"> TOC \o "1-3" \h \z \u </w:instrText>
          </w:r>
          <w:r w:rsidRPr="00555C86">
            <w:rPr>
              <w:rFonts w:ascii="Arial" w:hAnsi="Arial" w:cs="Arial"/>
              <w:sz w:val="36"/>
              <w:szCs w:val="36"/>
            </w:rPr>
            <w:fldChar w:fldCharType="separate"/>
          </w:r>
          <w:hyperlink w:anchor="_Toc41596984" w:history="1">
            <w:r w:rsidRPr="00555C86">
              <w:rPr>
                <w:rStyle w:val="Hyperlink"/>
                <w:rFonts w:ascii="Arial" w:hAnsi="Arial" w:cs="Arial"/>
                <w:noProof/>
                <w:sz w:val="36"/>
                <w:szCs w:val="36"/>
                <w:rtl/>
              </w:rPr>
              <w:t>مقدمة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ab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PAGEREF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Toc41596984 \h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separate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>2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53EE8B4E" w14:textId="77777777" w:rsidR="00AC7164" w:rsidRPr="00555C86" w:rsidRDefault="00AC7164" w:rsidP="00AC7164">
          <w:pPr>
            <w:pStyle w:val="10"/>
            <w:tabs>
              <w:tab w:val="right" w:leader="dot" w:pos="9912"/>
            </w:tabs>
            <w:rPr>
              <w:rFonts w:ascii="Arial" w:hAnsi="Arial" w:cs="Arial"/>
              <w:noProof/>
              <w:sz w:val="36"/>
              <w:szCs w:val="36"/>
              <w:rtl/>
            </w:rPr>
          </w:pPr>
          <w:hyperlink w:anchor="_Toc41596985" w:history="1">
            <w:r w:rsidRPr="00555C86">
              <w:rPr>
                <w:rStyle w:val="Hyperlink"/>
                <w:rFonts w:ascii="Arial" w:hAnsi="Arial" w:cs="Arial"/>
                <w:noProof/>
                <w:sz w:val="36"/>
                <w:szCs w:val="36"/>
                <w:rtl/>
              </w:rPr>
              <w:t>النطاق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ab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PAGEREF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Toc41596985 \h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separate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>2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016310BF" w14:textId="77777777" w:rsidR="00AC7164" w:rsidRPr="00555C86" w:rsidRDefault="00AC7164" w:rsidP="00AC7164">
          <w:pPr>
            <w:pStyle w:val="10"/>
            <w:tabs>
              <w:tab w:val="right" w:leader="dot" w:pos="9912"/>
            </w:tabs>
            <w:rPr>
              <w:rFonts w:ascii="Arial" w:hAnsi="Arial" w:cs="Arial"/>
              <w:noProof/>
              <w:sz w:val="36"/>
              <w:szCs w:val="36"/>
              <w:rtl/>
            </w:rPr>
          </w:pPr>
          <w:hyperlink w:anchor="_Toc41596986" w:history="1">
            <w:r w:rsidRPr="00555C86">
              <w:rPr>
                <w:rStyle w:val="Hyperlink"/>
                <w:rFonts w:ascii="Arial" w:hAnsi="Arial" w:cs="Arial"/>
                <w:noProof/>
                <w:sz w:val="36"/>
                <w:szCs w:val="36"/>
                <w:rtl/>
              </w:rPr>
              <w:t>البيان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ab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PAGEREF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Toc41596986 \h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separate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>2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508627F5" w14:textId="77777777" w:rsidR="00AC7164" w:rsidRPr="00555C86" w:rsidRDefault="00AC7164" w:rsidP="00AC7164">
          <w:pPr>
            <w:pStyle w:val="10"/>
            <w:tabs>
              <w:tab w:val="right" w:leader="dot" w:pos="9912"/>
            </w:tabs>
            <w:rPr>
              <w:rFonts w:ascii="Arial" w:hAnsi="Arial" w:cs="Arial"/>
              <w:noProof/>
              <w:sz w:val="36"/>
              <w:szCs w:val="36"/>
              <w:rtl/>
            </w:rPr>
          </w:pPr>
          <w:hyperlink w:anchor="_Toc41596987" w:history="1">
            <w:r w:rsidRPr="00555C86">
              <w:rPr>
                <w:rStyle w:val="Hyperlink"/>
                <w:rFonts w:ascii="Arial" w:hAnsi="Arial" w:cs="Arial"/>
                <w:noProof/>
                <w:sz w:val="36"/>
                <w:szCs w:val="36"/>
                <w:rtl/>
              </w:rPr>
              <w:t>المسؤوليات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ab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PAGEREF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Toc41596987 \h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separate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>2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45B7C12A" w14:textId="77777777" w:rsidR="00AC7164" w:rsidRPr="00555C86" w:rsidRDefault="00AC7164" w:rsidP="00AC7164">
          <w:pPr>
            <w:pStyle w:val="10"/>
            <w:tabs>
              <w:tab w:val="right" w:leader="dot" w:pos="9912"/>
            </w:tabs>
            <w:rPr>
              <w:rFonts w:ascii="Arial" w:hAnsi="Arial" w:cs="Arial"/>
              <w:noProof/>
              <w:sz w:val="36"/>
              <w:szCs w:val="36"/>
              <w:rtl/>
            </w:rPr>
          </w:pPr>
          <w:hyperlink w:anchor="_Toc41596988" w:history="1">
            <w:r w:rsidRPr="00555C86">
              <w:rPr>
                <w:rStyle w:val="Hyperlink"/>
                <w:rFonts w:ascii="Arial" w:hAnsi="Arial" w:cs="Arial"/>
                <w:noProof/>
                <w:sz w:val="36"/>
                <w:szCs w:val="36"/>
                <w:rtl/>
              </w:rPr>
              <w:t>اعتماد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ab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PAGEREF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</w:rPr>
              <w:instrText>Toc41596988 \h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separate"/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t>3</w:t>
            </w:r>
            <w:r w:rsidRPr="00555C86">
              <w:rPr>
                <w:rFonts w:ascii="Arial" w:hAnsi="Arial" w:cs="Arial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357A416C" w14:textId="77777777" w:rsidR="00AC7164" w:rsidRPr="00555C86" w:rsidRDefault="00AC7164" w:rsidP="00AC7164">
          <w:pPr>
            <w:rPr>
              <w:rFonts w:ascii="Arial" w:hAnsi="Arial" w:cs="Arial"/>
            </w:rPr>
          </w:pPr>
          <w:r w:rsidRPr="00555C86">
            <w:rPr>
              <w:rFonts w:ascii="Arial" w:hAnsi="Arial" w:cs="Arial"/>
              <w:b/>
              <w:bCs/>
              <w:noProof/>
              <w:sz w:val="36"/>
              <w:szCs w:val="36"/>
            </w:rPr>
            <w:fldChar w:fldCharType="end"/>
          </w:r>
        </w:p>
      </w:sdtContent>
    </w:sdt>
    <w:p w14:paraId="2E2CABEB" w14:textId="77777777" w:rsidR="00AC7164" w:rsidRPr="00555C86" w:rsidRDefault="00AC7164" w:rsidP="00AC7164">
      <w:pPr>
        <w:jc w:val="both"/>
        <w:rPr>
          <w:rStyle w:val="1Char"/>
          <w:rFonts w:ascii="Arial" w:hAnsi="Arial" w:cs="Arial"/>
          <w:rtl/>
        </w:rPr>
      </w:pPr>
    </w:p>
    <w:p w14:paraId="02CC2E7E" w14:textId="77777777" w:rsidR="00AC7164" w:rsidRPr="00555C86" w:rsidRDefault="00AC7164" w:rsidP="00AC7164">
      <w:pPr>
        <w:jc w:val="both"/>
        <w:rPr>
          <w:rStyle w:val="1Char"/>
          <w:rFonts w:ascii="Arial" w:hAnsi="Arial" w:cs="Arial"/>
          <w:rtl/>
        </w:rPr>
      </w:pPr>
    </w:p>
    <w:p w14:paraId="6E203C43" w14:textId="77777777" w:rsidR="00AC7164" w:rsidRPr="00555C86" w:rsidRDefault="00AC7164" w:rsidP="00AC7164">
      <w:pPr>
        <w:jc w:val="both"/>
        <w:rPr>
          <w:rStyle w:val="1Char"/>
          <w:rFonts w:ascii="Arial" w:hAnsi="Arial" w:cs="Arial"/>
          <w:rtl/>
        </w:rPr>
      </w:pPr>
    </w:p>
    <w:p w14:paraId="65B4C1CA" w14:textId="77777777" w:rsidR="00AC7164" w:rsidRPr="00555C86" w:rsidRDefault="00AC7164" w:rsidP="00AC7164">
      <w:pPr>
        <w:jc w:val="both"/>
        <w:rPr>
          <w:rStyle w:val="1Char"/>
          <w:rFonts w:ascii="Arial" w:hAnsi="Arial" w:cs="Arial"/>
          <w:rtl/>
        </w:rPr>
      </w:pPr>
    </w:p>
    <w:p w14:paraId="627B3F11" w14:textId="77777777" w:rsidR="00AC7164" w:rsidRPr="00555C86" w:rsidRDefault="00AC7164" w:rsidP="00AC7164">
      <w:pPr>
        <w:spacing w:after="200" w:line="276" w:lineRule="auto"/>
        <w:rPr>
          <w:rStyle w:val="1Char"/>
          <w:rFonts w:ascii="Arial" w:hAnsi="Arial" w:cs="Arial"/>
          <w:rtl/>
        </w:rPr>
      </w:pPr>
      <w:bookmarkStart w:id="0" w:name="_Toc41596984"/>
      <w:r w:rsidRPr="00555C86">
        <w:rPr>
          <w:rStyle w:val="1Char"/>
          <w:rFonts w:ascii="Arial" w:hAnsi="Arial" w:cs="Arial"/>
          <w:rtl/>
        </w:rPr>
        <w:br w:type="page"/>
      </w:r>
    </w:p>
    <w:p w14:paraId="2D2F6377" w14:textId="77777777" w:rsidR="00AC7164" w:rsidRPr="00555C86" w:rsidRDefault="00AC7164" w:rsidP="00AC7164">
      <w:pPr>
        <w:jc w:val="both"/>
        <w:rPr>
          <w:rFonts w:ascii="Arial" w:hAnsi="Arial" w:cs="Arial"/>
          <w:color w:val="008000"/>
          <w:sz w:val="28"/>
          <w:szCs w:val="28"/>
          <w:rtl/>
        </w:rPr>
      </w:pPr>
      <w:r w:rsidRPr="00555C86">
        <w:rPr>
          <w:rStyle w:val="1Char"/>
          <w:rFonts w:hint="cs"/>
          <w:rtl/>
        </w:rPr>
        <w:lastRenderedPageBreak/>
        <w:t>مقدمة</w:t>
      </w:r>
      <w:bookmarkEnd w:id="0"/>
      <w:r w:rsidRPr="00555C86">
        <w:rPr>
          <w:rFonts w:ascii="Arial" w:hAnsi="Arial" w:cs="Arial"/>
          <w:color w:val="008000"/>
          <w:sz w:val="28"/>
          <w:szCs w:val="28"/>
          <w:rtl/>
        </w:rPr>
        <w:t>:</w:t>
      </w:r>
    </w:p>
    <w:p w14:paraId="0E07A27A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الغرض من هذه السياسة التعريف بالمبادئ والإرشادات الخاصة لجمع الموارد المالية من مختلف المصادر للجمعية. </w:t>
      </w:r>
    </w:p>
    <w:p w14:paraId="55F0D86B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13AB6042" w14:textId="2D35B1C6" w:rsidR="00AC7164" w:rsidRPr="00555C86" w:rsidRDefault="00AC7164" w:rsidP="00D56CCF">
      <w:pPr>
        <w:jc w:val="center"/>
        <w:rPr>
          <w:rFonts w:ascii="Arial" w:hAnsi="Arial" w:cs="Arial"/>
          <w:sz w:val="28"/>
          <w:szCs w:val="28"/>
          <w:rtl/>
        </w:rPr>
      </w:pPr>
      <w:bookmarkStart w:id="1" w:name="_Toc41596985"/>
      <w:proofErr w:type="gramStart"/>
      <w:r w:rsidRPr="00555C86">
        <w:rPr>
          <w:rStyle w:val="1Char"/>
          <w:rFonts w:ascii="Arial" w:hAnsi="Arial" w:cs="Arial"/>
          <w:color w:val="008000"/>
          <w:rtl/>
        </w:rPr>
        <w:t>النطاق</w:t>
      </w:r>
      <w:bookmarkEnd w:id="1"/>
      <w:r w:rsidRPr="00555C86">
        <w:rPr>
          <w:rFonts w:ascii="Arial" w:hAnsi="Arial" w:cs="Arial"/>
          <w:color w:val="008000"/>
          <w:sz w:val="28"/>
          <w:szCs w:val="28"/>
          <w:rtl/>
        </w:rPr>
        <w:t xml:space="preserve"> </w:t>
      </w:r>
      <w:r w:rsidRPr="00555C86">
        <w:rPr>
          <w:rFonts w:ascii="Arial" w:hAnsi="Arial" w:cs="Arial"/>
          <w:sz w:val="28"/>
          <w:szCs w:val="28"/>
          <w:rtl/>
        </w:rPr>
        <w:t>:</w:t>
      </w:r>
      <w:proofErr w:type="gramEnd"/>
    </w:p>
    <w:p w14:paraId="30988038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تحدد هذه السياسة المسؤوليات العامة في جمع التبرعات والمسؤوليات المحددة لجامعي التبرعات ومانحيها، وفيما يتعلق باستخدام الأموال والمسؤولية عنها. </w:t>
      </w:r>
    </w:p>
    <w:p w14:paraId="657BBFAE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 </w:t>
      </w:r>
    </w:p>
    <w:p w14:paraId="57756029" w14:textId="77777777" w:rsidR="00AC7164" w:rsidRPr="00555C86" w:rsidRDefault="00AC7164" w:rsidP="00D56CCF">
      <w:pPr>
        <w:jc w:val="center"/>
        <w:rPr>
          <w:rFonts w:ascii="Arial" w:hAnsi="Arial" w:cs="Arial"/>
          <w:sz w:val="28"/>
          <w:szCs w:val="28"/>
        </w:rPr>
      </w:pPr>
      <w:bookmarkStart w:id="2" w:name="_Toc41596986"/>
      <w:r w:rsidRPr="00555C86">
        <w:rPr>
          <w:rStyle w:val="1Char"/>
          <w:rFonts w:ascii="Arial" w:hAnsi="Arial" w:cs="Arial"/>
          <w:color w:val="008000"/>
          <w:rtl/>
        </w:rPr>
        <w:t>البيان</w:t>
      </w:r>
      <w:bookmarkEnd w:id="2"/>
      <w:r w:rsidRPr="00555C86">
        <w:rPr>
          <w:rFonts w:ascii="Arial" w:hAnsi="Arial" w:cs="Arial"/>
          <w:sz w:val="28"/>
          <w:szCs w:val="28"/>
        </w:rPr>
        <w:t>:</w:t>
      </w:r>
    </w:p>
    <w:p w14:paraId="4CF6D897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تضمن الجمعية وكل ما يتبعها على أن: </w:t>
      </w:r>
    </w:p>
    <w:p w14:paraId="34DFEE93" w14:textId="77777777" w:rsidR="00AC7164" w:rsidRPr="00555C86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تعمل على الدوام بطريقة تتسم </w:t>
      </w:r>
      <w:proofErr w:type="gramStart"/>
      <w:r w:rsidRPr="00555C86">
        <w:rPr>
          <w:rFonts w:ascii="Arial" w:hAnsi="Arial" w:cs="Arial"/>
          <w:sz w:val="28"/>
          <w:szCs w:val="28"/>
          <w:rtl/>
        </w:rPr>
        <w:t>بالعدالة</w:t>
      </w:r>
      <w:proofErr w:type="gramEnd"/>
      <w:r w:rsidRPr="00555C86">
        <w:rPr>
          <w:rFonts w:ascii="Arial" w:hAnsi="Arial" w:cs="Arial"/>
          <w:sz w:val="28"/>
          <w:szCs w:val="28"/>
          <w:rtl/>
        </w:rPr>
        <w:t xml:space="preserve"> وبالأمانة والاستقامة والشفافية. </w:t>
      </w:r>
    </w:p>
    <w:p w14:paraId="0DD04F74" w14:textId="77777777" w:rsidR="00AC7164" w:rsidRPr="00555C86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تلتزم الجمعية في جميع أنشطتها، بقوانينها </w:t>
      </w:r>
      <w:proofErr w:type="gramStart"/>
      <w:r w:rsidRPr="00555C86">
        <w:rPr>
          <w:rFonts w:ascii="Arial" w:hAnsi="Arial" w:cs="Arial"/>
          <w:sz w:val="28"/>
          <w:szCs w:val="28"/>
          <w:rtl/>
        </w:rPr>
        <w:t>السارية</w:t>
      </w:r>
      <w:proofErr w:type="gramEnd"/>
      <w:r w:rsidRPr="00555C86">
        <w:rPr>
          <w:rFonts w:ascii="Arial" w:hAnsi="Arial" w:cs="Arial"/>
          <w:sz w:val="28"/>
          <w:szCs w:val="28"/>
          <w:rtl/>
        </w:rPr>
        <w:t xml:space="preserve"> ولوائحها وبمبادئها وممارساتها.</w:t>
      </w:r>
    </w:p>
    <w:p w14:paraId="0B84C4A6" w14:textId="77777777" w:rsidR="00AC7164" w:rsidRPr="00555C86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يعتبر مجلس إدارة الجمعية أنفسهم مسؤولين أمام من قدموا إليهم الأموال، وعليهم الامتناع عن استخدام الرسائل أو الرسوم و الصور التي تستغل بؤس </w:t>
      </w:r>
      <w:proofErr w:type="gramStart"/>
      <w:r w:rsidRPr="00555C86">
        <w:rPr>
          <w:rFonts w:ascii="Arial" w:hAnsi="Arial" w:cs="Arial"/>
          <w:sz w:val="28"/>
          <w:szCs w:val="28"/>
          <w:rtl/>
        </w:rPr>
        <w:t>الإنسان،  أو</w:t>
      </w:r>
      <w:proofErr w:type="gramEnd"/>
      <w:r w:rsidRPr="00555C86">
        <w:rPr>
          <w:rFonts w:ascii="Arial" w:hAnsi="Arial" w:cs="Arial"/>
          <w:sz w:val="28"/>
          <w:szCs w:val="28"/>
          <w:rtl/>
        </w:rPr>
        <w:t xml:space="preserve"> تمس، بأي شكل من الأشكال، بكرامته .</w:t>
      </w:r>
    </w:p>
    <w:p w14:paraId="7F78CDEC" w14:textId="77777777" w:rsidR="00AC7164" w:rsidRPr="00555C86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لا يستغل منسوبو الجمعية موقعهم لتحقيق منفعة شخصية. وعليهم ألا يقبلوا كتعويض سوى أجرهم أو الأتعاب المحددة </w:t>
      </w:r>
      <w:proofErr w:type="gramStart"/>
      <w:r w:rsidRPr="00555C86">
        <w:rPr>
          <w:rFonts w:ascii="Arial" w:hAnsi="Arial" w:cs="Arial"/>
          <w:sz w:val="28"/>
          <w:szCs w:val="28"/>
          <w:rtl/>
        </w:rPr>
        <w:t>لهم .</w:t>
      </w:r>
      <w:proofErr w:type="gramEnd"/>
    </w:p>
    <w:p w14:paraId="5880CAB9" w14:textId="77777777" w:rsidR="00AC7164" w:rsidRPr="00555C86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555C86">
        <w:rPr>
          <w:rFonts w:ascii="Arial" w:hAnsi="Arial" w:cs="Arial"/>
          <w:sz w:val="28"/>
          <w:szCs w:val="28"/>
          <w:rtl/>
        </w:rPr>
        <w:t xml:space="preserve">تلتزم الجمعية بأي لائحة تصدر من الجهات المشرفة عليها، بشأن حقوق المتبرعين. ويحق للمتبرعين، أولا وقبل كل </w:t>
      </w:r>
      <w:proofErr w:type="gramStart"/>
      <w:r w:rsidRPr="00555C86">
        <w:rPr>
          <w:rFonts w:ascii="Arial" w:hAnsi="Arial" w:cs="Arial"/>
          <w:sz w:val="28"/>
          <w:szCs w:val="28"/>
          <w:rtl/>
        </w:rPr>
        <w:t>شيء ،</w:t>
      </w:r>
      <w:proofErr w:type="gramEnd"/>
      <w:r w:rsidRPr="00555C86">
        <w:rPr>
          <w:rFonts w:ascii="Arial" w:hAnsi="Arial" w:cs="Arial"/>
          <w:sz w:val="28"/>
          <w:szCs w:val="28"/>
          <w:rtl/>
        </w:rPr>
        <w:t xml:space="preserve"> الحصول في حينه على  المعلومات الكاملة عن كيفية استخدام أموالهم .</w:t>
      </w:r>
    </w:p>
    <w:p w14:paraId="5FEDFBF0" w14:textId="77777777" w:rsidR="00AC7164" w:rsidRPr="00555C86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>تُستخدم جميع الأموال التي تم جمعها في الأغراض الذي جُمعت من أجلها، وذلك خلال الفترة الزمنية التي اتفق عليها.</w:t>
      </w:r>
    </w:p>
    <w:p w14:paraId="47E71322" w14:textId="77777777" w:rsidR="00AC7164" w:rsidRPr="00555C86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>تبقى تكلفة جمع التبرعات في جميع الحالات محصورة في نسبة مئوية من الدخل مقبولة عامة داخل أوساط مهنة جمع التبرعات ومن الجمهور. ويكون هناك توازن مناسب بين التكاليف والدخل والجودة.</w:t>
      </w:r>
    </w:p>
    <w:p w14:paraId="06D5DD3E" w14:textId="5B41A5B8" w:rsidR="00AC7164" w:rsidRDefault="00AC7164" w:rsidP="00AC7164">
      <w:pPr>
        <w:pStyle w:val="a5"/>
        <w:numPr>
          <w:ilvl w:val="0"/>
          <w:numId w:val="14"/>
        </w:numPr>
        <w:bidi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555C86">
        <w:rPr>
          <w:rFonts w:ascii="Arial" w:hAnsi="Arial" w:cs="Arial"/>
          <w:sz w:val="28"/>
          <w:szCs w:val="28"/>
          <w:rtl/>
        </w:rPr>
        <w:t>يطبق نظام محاسبي معترف به لتتبع حركة التبرعات ومراقبتها. وإعداد تقارير دقيقة في حينه ونشرها    علنا، متضمنة المبالغ التي تم جمعها وكيفية إنفاقها والنسبة الصافية المخصصة للهدف أو للنشاط.</w:t>
      </w:r>
    </w:p>
    <w:p w14:paraId="007F7BCF" w14:textId="1383CB32" w:rsidR="00D56CCF" w:rsidRDefault="00D56CCF" w:rsidP="00D56CCF">
      <w:p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</w:p>
    <w:p w14:paraId="4216F416" w14:textId="2B827822" w:rsidR="00D56CCF" w:rsidRDefault="00D56CCF" w:rsidP="00D56CCF">
      <w:p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</w:p>
    <w:p w14:paraId="47477390" w14:textId="6CE59952" w:rsidR="00D56CCF" w:rsidRDefault="00D56CCF" w:rsidP="00D56CCF">
      <w:p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</w:p>
    <w:p w14:paraId="3F37C644" w14:textId="19BC0D8B" w:rsidR="00D56CCF" w:rsidRDefault="00D56CCF" w:rsidP="00D56CCF">
      <w:pPr>
        <w:bidi/>
        <w:spacing w:after="200" w:line="276" w:lineRule="auto"/>
        <w:jc w:val="both"/>
        <w:rPr>
          <w:rFonts w:ascii="Arial" w:hAnsi="Arial" w:cs="Arial"/>
          <w:sz w:val="28"/>
          <w:szCs w:val="28"/>
          <w:rtl/>
        </w:rPr>
      </w:pPr>
    </w:p>
    <w:p w14:paraId="5E603E7F" w14:textId="77777777" w:rsidR="00D56CCF" w:rsidRPr="00D56CCF" w:rsidRDefault="00D56CCF" w:rsidP="00D56CCF">
      <w:pPr>
        <w:bidi/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5595377D" w14:textId="34AE8A8B" w:rsidR="00AC7164" w:rsidRDefault="00AC7164" w:rsidP="00D56CCF">
      <w:pPr>
        <w:jc w:val="center"/>
        <w:rPr>
          <w:rFonts w:ascii="Arial" w:hAnsi="Arial" w:cs="Arial"/>
          <w:sz w:val="28"/>
          <w:szCs w:val="28"/>
        </w:rPr>
      </w:pPr>
      <w:bookmarkStart w:id="3" w:name="_Toc41596987"/>
      <w:proofErr w:type="gramStart"/>
      <w:r w:rsidRPr="00555C86">
        <w:rPr>
          <w:rStyle w:val="1Char"/>
          <w:rFonts w:ascii="Arial" w:hAnsi="Arial" w:cs="Arial"/>
          <w:color w:val="008000"/>
          <w:rtl/>
        </w:rPr>
        <w:t>المسؤوليات</w:t>
      </w:r>
      <w:bookmarkEnd w:id="3"/>
      <w:r w:rsidRPr="00555C86">
        <w:rPr>
          <w:rFonts w:ascii="Arial" w:hAnsi="Arial" w:cs="Arial"/>
          <w:color w:val="008000"/>
          <w:sz w:val="28"/>
          <w:szCs w:val="28"/>
          <w:rtl/>
        </w:rPr>
        <w:t xml:space="preserve"> </w:t>
      </w:r>
      <w:r w:rsidRPr="00555C86">
        <w:rPr>
          <w:rFonts w:ascii="Arial" w:hAnsi="Arial" w:cs="Arial"/>
          <w:sz w:val="28"/>
          <w:szCs w:val="28"/>
          <w:rtl/>
        </w:rPr>
        <w:t>:</w:t>
      </w:r>
      <w:proofErr w:type="gramEnd"/>
    </w:p>
    <w:p w14:paraId="2705BBCE" w14:textId="2202A85A" w:rsidR="00D56CCF" w:rsidRDefault="00D56CCF" w:rsidP="00AC7164">
      <w:pPr>
        <w:jc w:val="both"/>
        <w:rPr>
          <w:rFonts w:ascii="Arial" w:hAnsi="Arial" w:cs="Arial"/>
          <w:sz w:val="28"/>
          <w:szCs w:val="28"/>
        </w:rPr>
      </w:pPr>
    </w:p>
    <w:p w14:paraId="5B01485B" w14:textId="77777777" w:rsidR="00D56CCF" w:rsidRPr="00555C86" w:rsidRDefault="00D56CCF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587E9771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>تطبق هذه السياسة ضمن أنشطة الجمعية وعلى جميع الأفراد الذين يتولون جمع التبرعات من القطاع العام أو الخاص أو غير الربحي أو من المصادر الأخرى.</w:t>
      </w:r>
    </w:p>
    <w:p w14:paraId="0B84AC83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  <w:r w:rsidRPr="00555C86">
        <w:rPr>
          <w:rFonts w:ascii="Arial" w:hAnsi="Arial" w:cs="Arial"/>
          <w:sz w:val="28"/>
          <w:szCs w:val="28"/>
          <w:rtl/>
        </w:rPr>
        <w:t>ويشجع أولئك الذين يُستخدمون لجمع التبرعات على توقيع مدونة القواعد الأخلاقية والسلوك المهني.</w:t>
      </w:r>
    </w:p>
    <w:p w14:paraId="7BDAC4A0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12B62052" w14:textId="77777777" w:rsidR="00AC7164" w:rsidRPr="00555C86" w:rsidRDefault="00AC7164" w:rsidP="00AC7164">
      <w:pPr>
        <w:jc w:val="both"/>
        <w:rPr>
          <w:rFonts w:ascii="Arial" w:hAnsi="Arial" w:cs="Arial"/>
          <w:sz w:val="28"/>
          <w:szCs w:val="28"/>
          <w:rtl/>
        </w:rPr>
      </w:pPr>
    </w:p>
    <w:p w14:paraId="7002965E" w14:textId="77777777" w:rsidR="00AC7164" w:rsidRPr="00555C86" w:rsidRDefault="00AC7164" w:rsidP="00AC7164">
      <w:pPr>
        <w:pStyle w:val="a6"/>
        <w:jc w:val="both"/>
        <w:rPr>
          <w:rFonts w:ascii="Arial" w:hAnsi="Arial" w:cs="Arial"/>
          <w:sz w:val="28"/>
          <w:szCs w:val="28"/>
          <w:rtl/>
        </w:rPr>
      </w:pPr>
    </w:p>
    <w:p w14:paraId="2E4F9746" w14:textId="77777777" w:rsidR="00AC7164" w:rsidRPr="00555C86" w:rsidRDefault="00AC7164" w:rsidP="00AC7164">
      <w:pPr>
        <w:pStyle w:val="a6"/>
        <w:jc w:val="center"/>
        <w:rPr>
          <w:rFonts w:ascii="Arial" w:hAnsi="Arial" w:cs="Arial"/>
          <w:color w:val="008000"/>
          <w:sz w:val="28"/>
          <w:szCs w:val="28"/>
          <w:rtl/>
        </w:rPr>
      </w:pPr>
      <w:bookmarkStart w:id="4" w:name="_Toc41596988"/>
      <w:r w:rsidRPr="00555C86">
        <w:rPr>
          <w:rStyle w:val="1Char"/>
          <w:rFonts w:ascii="Arial" w:hAnsi="Arial" w:cs="Arial"/>
          <w:color w:val="008000"/>
          <w:rtl/>
        </w:rPr>
        <w:t>اعتماد</w:t>
      </w:r>
      <w:bookmarkEnd w:id="4"/>
      <w:r w:rsidRPr="00555C86">
        <w:rPr>
          <w:rFonts w:ascii="Arial" w:hAnsi="Arial" w:cs="Arial"/>
          <w:color w:val="008000"/>
          <w:sz w:val="28"/>
          <w:szCs w:val="28"/>
          <w:rtl/>
        </w:rPr>
        <w:t xml:space="preserve"> </w:t>
      </w:r>
      <w:r w:rsidRPr="00555C86">
        <w:rPr>
          <w:rStyle w:val="1Char"/>
          <w:rFonts w:ascii="Arial" w:hAnsi="Arial" w:cs="Arial"/>
          <w:color w:val="008000"/>
          <w:rtl/>
        </w:rPr>
        <w:t>مجلس</w:t>
      </w:r>
      <w:r w:rsidRPr="00555C86">
        <w:rPr>
          <w:rFonts w:ascii="Arial" w:hAnsi="Arial" w:cs="Arial"/>
          <w:color w:val="008000"/>
          <w:sz w:val="28"/>
          <w:szCs w:val="28"/>
          <w:rtl/>
        </w:rPr>
        <w:t xml:space="preserve"> </w:t>
      </w:r>
      <w:r w:rsidRPr="00555C86">
        <w:rPr>
          <w:rStyle w:val="1Char"/>
          <w:rFonts w:ascii="Arial" w:hAnsi="Arial" w:cs="Arial"/>
          <w:color w:val="008000"/>
          <w:rtl/>
        </w:rPr>
        <w:t>الإدارة</w:t>
      </w:r>
    </w:p>
    <w:p w14:paraId="2B872B90" w14:textId="24ED3D7E" w:rsidR="00D56CCF" w:rsidRPr="00F96D87" w:rsidRDefault="00D56CCF" w:rsidP="00D56CCF">
      <w:pPr>
        <w:widowControl w:val="0"/>
        <w:spacing w:before="240" w:after="240"/>
        <w:jc w:val="mediumKashida"/>
        <w:rPr>
          <w:rFonts w:ascii="Lotus Linotype" w:hAnsi="Lotus Linotype" w:cs="AL-Mohanad Bold"/>
          <w:szCs w:val="32"/>
          <w:rtl/>
        </w:rPr>
      </w:pPr>
      <w:bookmarkStart w:id="5" w:name="_Hlk184808429"/>
      <w:r w:rsidRPr="00F96D87">
        <w:rPr>
          <w:rFonts w:ascii="AL-Mohanad" w:cs="AL-Mohanad Bold"/>
          <w:sz w:val="26"/>
          <w:szCs w:val="26"/>
          <w:rtl/>
        </w:rPr>
        <w:t xml:space="preserve">اعتمد مجلس إدارة الجمعية في الاجتماع </w:t>
      </w:r>
      <w:proofErr w:type="gramStart"/>
      <w:r w:rsidRPr="00F96D87">
        <w:rPr>
          <w:rFonts w:ascii="AL-Mohanad" w:cs="AL-Mohanad Bold" w:hint="cs"/>
          <w:sz w:val="26"/>
          <w:szCs w:val="26"/>
          <w:rtl/>
        </w:rPr>
        <w:t xml:space="preserve">( </w:t>
      </w:r>
      <w:r w:rsidRPr="00F96D87">
        <w:rPr>
          <w:rFonts w:ascii="AL-Mohanad" w:cs="AL-Mohanad Bold"/>
          <w:sz w:val="26"/>
          <w:szCs w:val="26"/>
          <w:rtl/>
        </w:rPr>
        <w:t xml:space="preserve"> </w:t>
      </w:r>
      <w:r>
        <w:rPr>
          <w:rFonts w:ascii="AL-Mohanad" w:cs="AL-Mohanad Bold" w:hint="cs"/>
          <w:sz w:val="26"/>
          <w:szCs w:val="26"/>
          <w:rtl/>
        </w:rPr>
        <w:t>العاشر</w:t>
      </w:r>
      <w:proofErr w:type="gramEnd"/>
      <w:r w:rsidRPr="00F96D87">
        <w:rPr>
          <w:rFonts w:ascii="AL-Mohanad" w:cs="AL-Mohanad Bold"/>
          <w:sz w:val="26"/>
          <w:szCs w:val="26"/>
          <w:rtl/>
        </w:rPr>
        <w:t xml:space="preserve">) في دورته (   </w:t>
      </w:r>
      <w:r>
        <w:rPr>
          <w:rFonts w:ascii="AL-Mohanad" w:cs="AL-Mohanad Bold" w:hint="cs"/>
          <w:sz w:val="26"/>
          <w:szCs w:val="26"/>
          <w:rtl/>
        </w:rPr>
        <w:t>الرابعة</w:t>
      </w:r>
      <w:r w:rsidRPr="00F96D87">
        <w:rPr>
          <w:rFonts w:ascii="AL-Mohanad" w:cs="AL-Mohanad Bold"/>
          <w:sz w:val="26"/>
          <w:szCs w:val="26"/>
          <w:rtl/>
        </w:rPr>
        <w:t xml:space="preserve">  )  هذه السياسة في  </w:t>
      </w:r>
      <w:r w:rsidRPr="00F96D87">
        <w:rPr>
          <w:rFonts w:ascii="AL-Mohanad" w:cs="AL-Mohanad Bold" w:hint="cs"/>
          <w:sz w:val="26"/>
          <w:szCs w:val="26"/>
          <w:rtl/>
        </w:rPr>
        <w:t xml:space="preserve">    </w:t>
      </w:r>
      <w:r>
        <w:rPr>
          <w:rFonts w:ascii="AL-Mohanad" w:cs="AL-Mohanad Bold" w:hint="cs"/>
          <w:sz w:val="26"/>
          <w:szCs w:val="26"/>
          <w:rtl/>
        </w:rPr>
        <w:t>28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Pr="00F96D87">
        <w:rPr>
          <w:rFonts w:ascii="AL-Mohanad" w:cs="AL-Mohanad Bold" w:hint="cs"/>
          <w:sz w:val="26"/>
          <w:szCs w:val="26"/>
          <w:rtl/>
        </w:rPr>
        <w:t xml:space="preserve"> </w:t>
      </w:r>
      <w:r>
        <w:rPr>
          <w:rFonts w:ascii="AL-Mohanad" w:cs="AL-Mohanad Bold" w:hint="cs"/>
          <w:sz w:val="26"/>
          <w:szCs w:val="26"/>
          <w:rtl/>
        </w:rPr>
        <w:t>11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Pr="00F96D87">
        <w:rPr>
          <w:rFonts w:ascii="AL-Mohanad" w:cs="AL-Mohanad Bold" w:hint="cs"/>
          <w:sz w:val="26"/>
          <w:szCs w:val="26"/>
          <w:rtl/>
        </w:rPr>
        <w:t xml:space="preserve"> .</w:t>
      </w:r>
      <w:r>
        <w:rPr>
          <w:rFonts w:ascii="AL-Mohanad" w:cs="AL-Mohanad Bold" w:hint="cs"/>
          <w:sz w:val="26"/>
          <w:szCs w:val="26"/>
          <w:rtl/>
        </w:rPr>
        <w:t>2023 م</w:t>
      </w:r>
      <w:r w:rsidRPr="00F96D87">
        <w:rPr>
          <w:rFonts w:ascii="AL-Mohanad" w:cs="AL-Mohanad Bold"/>
          <w:sz w:val="26"/>
          <w:szCs w:val="26"/>
          <w:rtl/>
        </w:rPr>
        <w:t xml:space="preserve">. وتحل هذه السياسة محل جميع سياسات </w:t>
      </w:r>
      <w:r>
        <w:rPr>
          <w:rFonts w:ascii="AL-Mohanad" w:cs="AL-Mohanad Bold" w:hint="cs"/>
          <w:sz w:val="26"/>
          <w:szCs w:val="26"/>
          <w:rtl/>
        </w:rPr>
        <w:t xml:space="preserve">جمع التبرعات </w:t>
      </w:r>
      <w:r w:rsidRPr="00F96D87">
        <w:rPr>
          <w:rFonts w:ascii="AL-Mohanad" w:cs="AL-Mohanad Bold"/>
          <w:sz w:val="26"/>
          <w:szCs w:val="26"/>
          <w:rtl/>
        </w:rPr>
        <w:t>الموضوعة سابقا.</w:t>
      </w:r>
      <w:r w:rsidRPr="00F96D87">
        <w:rPr>
          <w:rFonts w:ascii="Lotus Linotype" w:hAnsi="Lotus Linotype" w:cs="AL-Mohanad Bold"/>
          <w:szCs w:val="32"/>
          <w:rtl/>
        </w:rPr>
        <w:t xml:space="preserve"> </w:t>
      </w:r>
    </w:p>
    <w:bookmarkEnd w:id="5"/>
    <w:p w14:paraId="30BC5B04" w14:textId="77777777" w:rsidR="00AC7164" w:rsidRPr="00555C86" w:rsidRDefault="00AC7164" w:rsidP="00AC7164">
      <w:pPr>
        <w:pStyle w:val="a5"/>
        <w:spacing w:after="0" w:line="240" w:lineRule="auto"/>
        <w:jc w:val="both"/>
        <w:rPr>
          <w:rFonts w:ascii="Arial" w:hAnsi="Arial" w:cs="Arial"/>
          <w:sz w:val="28"/>
          <w:szCs w:val="28"/>
          <w:rtl/>
        </w:rPr>
      </w:pPr>
    </w:p>
    <w:p w14:paraId="7C7CF1E8" w14:textId="7A4B454D" w:rsidR="004E5957" w:rsidRPr="00D56CCF" w:rsidRDefault="004E5957" w:rsidP="00D56CCF">
      <w:pPr>
        <w:jc w:val="both"/>
        <w:rPr>
          <w:rFonts w:ascii="Arial" w:hAnsi="Arial" w:cs="Arial" w:hint="cs"/>
          <w:sz w:val="28"/>
          <w:szCs w:val="28"/>
        </w:rPr>
      </w:pPr>
    </w:p>
    <w:sectPr w:rsidR="004E5957" w:rsidRPr="00D56CCF" w:rsidSect="00B1383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C47E" w14:textId="77777777" w:rsidR="0026462B" w:rsidRDefault="0026462B" w:rsidP="00B1383A">
      <w:pPr>
        <w:spacing w:after="0" w:line="240" w:lineRule="auto"/>
      </w:pPr>
      <w:r>
        <w:separator/>
      </w:r>
    </w:p>
  </w:endnote>
  <w:endnote w:type="continuationSeparator" w:id="0">
    <w:p w14:paraId="6279AC39" w14:textId="77777777" w:rsidR="0026462B" w:rsidRDefault="0026462B" w:rsidP="00B1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730F" w14:textId="77777777" w:rsidR="0026462B" w:rsidRDefault="0026462B" w:rsidP="00B1383A">
      <w:pPr>
        <w:spacing w:after="0" w:line="240" w:lineRule="auto"/>
      </w:pPr>
      <w:r>
        <w:separator/>
      </w:r>
    </w:p>
  </w:footnote>
  <w:footnote w:type="continuationSeparator" w:id="0">
    <w:p w14:paraId="369A626C" w14:textId="77777777" w:rsidR="0026462B" w:rsidRDefault="0026462B" w:rsidP="00B1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B59" w14:textId="3A6C92AA" w:rsidR="00B1383A" w:rsidRDefault="00001945">
    <w:pPr>
      <w:pStyle w:val="a3"/>
    </w:pPr>
    <w:r>
      <w:rPr>
        <w:noProof/>
      </w:rPr>
      <w:pict w14:anchorId="72435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0688" o:spid="_x0000_s2053" type="#_x0000_t75" style="position:absolute;margin-left:0;margin-top:0;width:594.2pt;height:841.9pt;z-index:-251657216;mso-position-horizontal:center;mso-position-horizontal-relative:margin;mso-position-vertical:center;mso-position-vertical-relative:margin" o:allowincell="f">
          <v:imagedata r:id="rId1" o:title="ورقة رسمي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4197" w14:textId="1CA4482F" w:rsidR="00B1383A" w:rsidRDefault="00001945">
    <w:pPr>
      <w:pStyle w:val="a3"/>
    </w:pPr>
    <w:r>
      <w:rPr>
        <w:noProof/>
      </w:rPr>
      <w:pict w14:anchorId="6571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0689" o:spid="_x0000_s2054" type="#_x0000_t75" style="position:absolute;margin-left:-88.95pt;margin-top:-1in;width:594.2pt;height:841.9pt;z-index:-251656192;mso-position-horizontal-relative:margin;mso-position-vertical-relative:margin" o:allowincell="f">
          <v:imagedata r:id="rId1" o:title="ورقة رسمي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800" w14:textId="7F267A31" w:rsidR="00B1383A" w:rsidRDefault="00001945">
    <w:pPr>
      <w:pStyle w:val="a3"/>
    </w:pPr>
    <w:r>
      <w:rPr>
        <w:noProof/>
      </w:rPr>
      <w:pict w14:anchorId="022AA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10687" o:spid="_x0000_s2052" type="#_x0000_t75" style="position:absolute;margin-left:0;margin-top:0;width:594.2pt;height:841.9pt;z-index:-251658240;mso-position-horizontal:center;mso-position-horizontal-relative:margin;mso-position-vertical:center;mso-position-vertical-relative:margin" o:allowincell="f">
          <v:imagedata r:id="rId1" o:title="ورقة رسمية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4BE"/>
    <w:multiLevelType w:val="hybridMultilevel"/>
    <w:tmpl w:val="DC88D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4DE"/>
    <w:multiLevelType w:val="hybridMultilevel"/>
    <w:tmpl w:val="1EFE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09"/>
    <w:multiLevelType w:val="hybridMultilevel"/>
    <w:tmpl w:val="5FB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042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F7154"/>
    <w:multiLevelType w:val="hybridMultilevel"/>
    <w:tmpl w:val="9DD0D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5D43"/>
    <w:multiLevelType w:val="hybridMultilevel"/>
    <w:tmpl w:val="58C4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86C06"/>
    <w:multiLevelType w:val="hybridMultilevel"/>
    <w:tmpl w:val="DF0A3512"/>
    <w:lvl w:ilvl="0" w:tplc="6582B9DC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87024"/>
    <w:multiLevelType w:val="hybridMultilevel"/>
    <w:tmpl w:val="A19A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A7425"/>
    <w:multiLevelType w:val="hybridMultilevel"/>
    <w:tmpl w:val="F880DF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76DD"/>
    <w:multiLevelType w:val="hybridMultilevel"/>
    <w:tmpl w:val="6322739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3A"/>
    <w:rsid w:val="00001945"/>
    <w:rsid w:val="000C0733"/>
    <w:rsid w:val="00127F75"/>
    <w:rsid w:val="00160221"/>
    <w:rsid w:val="0026462B"/>
    <w:rsid w:val="0033280E"/>
    <w:rsid w:val="004E5957"/>
    <w:rsid w:val="00645FE4"/>
    <w:rsid w:val="007750A2"/>
    <w:rsid w:val="00AC7164"/>
    <w:rsid w:val="00B1383A"/>
    <w:rsid w:val="00D56CCF"/>
    <w:rsid w:val="00DF5790"/>
    <w:rsid w:val="00E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5E35ECC1"/>
  <w15:chartTrackingRefBased/>
  <w15:docId w15:val="{8208137B-2540-4697-8C61-D1558AF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0E"/>
    <w:pPr>
      <w:spacing w:after="160"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001945"/>
    <w:pPr>
      <w:widowControl w:val="0"/>
      <w:spacing w:before="240"/>
      <w:jc w:val="both"/>
      <w:outlineLvl w:val="0"/>
    </w:pPr>
    <w:rPr>
      <w:rFonts w:cs="mohammad bold art 1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1383A"/>
  </w:style>
  <w:style w:type="paragraph" w:styleId="a4">
    <w:name w:val="footer"/>
    <w:basedOn w:val="a"/>
    <w:link w:val="Char0"/>
    <w:uiPriority w:val="99"/>
    <w:unhideWhenUsed/>
    <w:rsid w:val="00B13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1383A"/>
  </w:style>
  <w:style w:type="character" w:customStyle="1" w:styleId="1Char">
    <w:name w:val="العنوان 1 Char"/>
    <w:basedOn w:val="a0"/>
    <w:link w:val="1"/>
    <w:uiPriority w:val="9"/>
    <w:rsid w:val="00001945"/>
    <w:rPr>
      <w:rFonts w:cs="mohammad bold art 1"/>
      <w:sz w:val="32"/>
      <w:szCs w:val="36"/>
    </w:rPr>
  </w:style>
  <w:style w:type="paragraph" w:styleId="a5">
    <w:name w:val="List Paragraph"/>
    <w:basedOn w:val="a"/>
    <w:uiPriority w:val="34"/>
    <w:qFormat/>
    <w:rsid w:val="000019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01945"/>
    <w:rPr>
      <w:color w:val="0000FF"/>
      <w:u w:val="single"/>
    </w:rPr>
  </w:style>
  <w:style w:type="paragraph" w:styleId="a6">
    <w:name w:val="No Spacing"/>
    <w:link w:val="Char1"/>
    <w:uiPriority w:val="1"/>
    <w:qFormat/>
    <w:rsid w:val="00001945"/>
    <w:pPr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001945"/>
    <w:rPr>
      <w:rFonts w:eastAsiaTheme="minorEastAsia"/>
    </w:rPr>
  </w:style>
  <w:style w:type="paragraph" w:styleId="a7">
    <w:name w:val="TOC Heading"/>
    <w:basedOn w:val="1"/>
    <w:next w:val="a"/>
    <w:uiPriority w:val="39"/>
    <w:unhideWhenUsed/>
    <w:qFormat/>
    <w:rsid w:val="00001945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00194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البر بميسان ميسان</dc:creator>
  <cp:keywords/>
  <dc:description/>
  <cp:lastModifiedBy>جمعية البر بميسان ميسان</cp:lastModifiedBy>
  <cp:revision>2</cp:revision>
  <dcterms:created xsi:type="dcterms:W3CDTF">2024-12-11T08:43:00Z</dcterms:created>
  <dcterms:modified xsi:type="dcterms:W3CDTF">2024-12-11T08:43:00Z</dcterms:modified>
</cp:coreProperties>
</file>