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E5AF" w14:textId="77777777" w:rsidR="00001945" w:rsidRPr="00C11F66" w:rsidRDefault="00001945" w:rsidP="00001945">
      <w:pPr>
        <w:rPr>
          <w:rFonts w:ascii="Arial" w:hAnsi="Arial" w:cs="Arial"/>
          <w:rtl/>
        </w:rPr>
      </w:pPr>
    </w:p>
    <w:sdt>
      <w:sdtPr>
        <w:rPr>
          <w:rFonts w:ascii="Arial" w:hAnsi="Arial" w:cs="Arial"/>
          <w:rtl/>
        </w:rPr>
        <w:id w:val="-438599629"/>
        <w:docPartObj>
          <w:docPartGallery w:val="Cover Pages"/>
          <w:docPartUnique/>
        </w:docPartObj>
      </w:sdtPr>
      <w:sdtEndPr>
        <w:rPr>
          <w:b/>
          <w:bCs/>
          <w:sz w:val="20"/>
          <w:szCs w:val="44"/>
        </w:rPr>
      </w:sdtEndPr>
      <w:sdtContent>
        <w:p w14:paraId="255528FE" w14:textId="77777777" w:rsidR="00001945" w:rsidRPr="00C11F66" w:rsidRDefault="00001945" w:rsidP="00001945">
          <w:pPr>
            <w:rPr>
              <w:rFonts w:ascii="Arial" w:hAnsi="Arial" w:cs="Arial"/>
            </w:rPr>
          </w:pPr>
        </w:p>
        <w:p w14:paraId="4F125783" w14:textId="77777777" w:rsidR="00001945" w:rsidRPr="00C11F66" w:rsidRDefault="00001945" w:rsidP="00001945">
          <w:pPr>
            <w:rPr>
              <w:rFonts w:ascii="Arial" w:hAnsi="Arial" w:cs="Arial"/>
              <w:b/>
              <w:bCs/>
              <w:sz w:val="20"/>
              <w:szCs w:val="44"/>
              <w:rtl/>
            </w:rPr>
          </w:pPr>
          <w:r w:rsidRPr="00C11F66">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7B5006FC" wp14:editId="4828F066">
                    <wp:simplePos x="0" y="0"/>
                    <wp:positionH relativeFrom="page">
                      <wp:posOffset>817613</wp:posOffset>
                    </wp:positionH>
                    <wp:positionV relativeFrom="paragraph">
                      <wp:posOffset>31215</wp:posOffset>
                    </wp:positionV>
                    <wp:extent cx="5535930" cy="2005330"/>
                    <wp:effectExtent l="0" t="0" r="1333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3593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66966" w14:textId="77777777" w:rsidR="00001945" w:rsidRDefault="00001945" w:rsidP="00001945">
                                <w:pPr>
                                  <w:pStyle w:val="a6"/>
                                  <w:bidi/>
                                  <w:jc w:val="center"/>
                                  <w:rPr>
                                    <w:rFonts w:cs="mohammad bold art 1"/>
                                    <w:caps/>
                                    <w:sz w:val="56"/>
                                    <w:szCs w:val="56"/>
                                    <w:rtl/>
                                  </w:rPr>
                                </w:pPr>
                                <w:r w:rsidRPr="00B52853">
                                  <w:rPr>
                                    <w:rFonts w:cs="mohammad bold art 1"/>
                                    <w:caps/>
                                    <w:sz w:val="56"/>
                                    <w:szCs w:val="56"/>
                                    <w:rtl/>
                                  </w:rPr>
                                  <w:t>سياسة مصفوفة الصلاحيات بين مجلس الإدارة والإدارة التنفيذية</w:t>
                                </w:r>
                              </w:p>
                              <w:p w14:paraId="04C63564" w14:textId="312CCDB5" w:rsidR="00001945" w:rsidRPr="004053D9" w:rsidRDefault="00001945" w:rsidP="00001945">
                                <w:pPr>
                                  <w:pStyle w:val="a6"/>
                                  <w:bidi/>
                                  <w:jc w:val="center"/>
                                  <w:rPr>
                                    <w:rFonts w:cs="mohammad bold art 1" w:hint="cs"/>
                                    <w:smallCaps/>
                                    <w:color w:val="44546A"/>
                                    <w:sz w:val="40"/>
                                    <w:szCs w:val="40"/>
                                    <w:rtl/>
                                  </w:rPr>
                                </w:pPr>
                                <w:r w:rsidRPr="004053D9">
                                  <w:rPr>
                                    <w:rFonts w:cs="mohammad bold art 1" w:hint="cs"/>
                                    <w:caps/>
                                    <w:sz w:val="44"/>
                                    <w:szCs w:val="44"/>
                                    <w:rtl/>
                                  </w:rPr>
                                  <w:t>لجمعية</w:t>
                                </w:r>
                                <w:r w:rsidR="00160221">
                                  <w:rPr>
                                    <w:rFonts w:cs="mohammad bold art 1" w:hint="cs"/>
                                    <w:caps/>
                                    <w:sz w:val="44"/>
                                    <w:szCs w:val="44"/>
                                    <w:rtl/>
                                  </w:rPr>
                                  <w:t xml:space="preserve"> البر الخيرية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7B5006FC" id="_x0000_t202" coordsize="21600,21600" o:spt="202" path="m,l,21600r21600,l21600,xe">
                    <v:stroke joinstyle="miter"/>
                    <v:path gradientshapeok="t" o:connecttype="rect"/>
                  </v:shapetype>
                  <v:shape id="Text Box 33" o:spid="_x0000_s1026" type="#_x0000_t202" style="position:absolute;left:0;text-align:left;margin-left:64.4pt;margin-top:2.45pt;width:435.9pt;height:157.9pt;flip:x;z-index:251659264;visibility:visible;mso-wrap-style:square;mso-width-percent:734;mso-height-percent:0;mso-wrap-distance-left:9pt;mso-wrap-distance-top:0;mso-wrap-distance-right:9pt;mso-wrap-distance-bottom:0;mso-position-horizontal:absolute;mso-position-horizontal-relative:page;mso-position-vertical:absolute;mso-position-vertical-relative:text;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" filled="f" stroked="f" strokeweight=".5pt">
                    <v:textbox inset="0,0,0,0">
                      <w:txbxContent>
                        <w:p w14:paraId="06C66966" w14:textId="77777777" w:rsidR="00001945" w:rsidRDefault="00001945" w:rsidP="00001945">
                          <w:pPr>
                            <w:pStyle w:val="a6"/>
                            <w:bidi/>
                            <w:jc w:val="center"/>
                            <w:rPr>
                              <w:rFonts w:cs="mohammad bold art 1"/>
                              <w:caps/>
                              <w:sz w:val="56"/>
                              <w:szCs w:val="56"/>
                              <w:rtl/>
                            </w:rPr>
                          </w:pPr>
                          <w:r w:rsidRPr="00B52853">
                            <w:rPr>
                              <w:rFonts w:cs="mohammad bold art 1"/>
                              <w:caps/>
                              <w:sz w:val="56"/>
                              <w:szCs w:val="56"/>
                              <w:rtl/>
                            </w:rPr>
                            <w:t>سياسة مصفوفة الصلاحيات بين مجلس الإدارة والإدارة التنفيذية</w:t>
                          </w:r>
                        </w:p>
                        <w:p w14:paraId="04C63564" w14:textId="312CCDB5" w:rsidR="00001945" w:rsidRPr="004053D9" w:rsidRDefault="00001945" w:rsidP="00001945">
                          <w:pPr>
                            <w:pStyle w:val="a6"/>
                            <w:bidi/>
                            <w:jc w:val="center"/>
                            <w:rPr>
                              <w:rFonts w:cs="mohammad bold art 1" w:hint="cs"/>
                              <w:smallCaps/>
                              <w:color w:val="44546A"/>
                              <w:sz w:val="40"/>
                              <w:szCs w:val="40"/>
                              <w:rtl/>
                            </w:rPr>
                          </w:pPr>
                          <w:r w:rsidRPr="004053D9">
                            <w:rPr>
                              <w:rFonts w:cs="mohammad bold art 1" w:hint="cs"/>
                              <w:caps/>
                              <w:sz w:val="44"/>
                              <w:szCs w:val="44"/>
                              <w:rtl/>
                            </w:rPr>
                            <w:t>لجمعية</w:t>
                          </w:r>
                          <w:r w:rsidR="00160221">
                            <w:rPr>
                              <w:rFonts w:cs="mohammad bold art 1" w:hint="cs"/>
                              <w:caps/>
                              <w:sz w:val="44"/>
                              <w:szCs w:val="44"/>
                              <w:rtl/>
                            </w:rPr>
                            <w:t xml:space="preserve"> البر الخيرية بميسان</w:t>
                          </w:r>
                        </w:p>
                      </w:txbxContent>
                    </v:textbox>
                    <w10:wrap anchorx="page"/>
                  </v:shape>
                </w:pict>
              </mc:Fallback>
            </mc:AlternateContent>
          </w:r>
          <w:r w:rsidRPr="00C11F66">
            <w:rPr>
              <w:rFonts w:ascii="Arial" w:hAnsi="Arial" w:cs="Arial"/>
              <w:b/>
              <w:bCs/>
              <w:sz w:val="20"/>
              <w:szCs w:val="44"/>
              <w:rtl/>
            </w:rPr>
            <w:br w:type="page"/>
          </w:r>
        </w:p>
      </w:sdtContent>
    </w:sdt>
    <w:sdt>
      <w:sdtPr>
        <w:rPr>
          <w:rFonts w:ascii="Arial" w:eastAsiaTheme="minorHAnsi" w:hAnsi="Arial" w:cs="Arial"/>
          <w:color w:val="00B050"/>
          <w:sz w:val="22"/>
          <w:szCs w:val="22"/>
          <w:rtl/>
        </w:rPr>
        <w:id w:val="203765549"/>
        <w:docPartObj>
          <w:docPartGallery w:val="Table of Contents"/>
          <w:docPartUnique/>
        </w:docPartObj>
      </w:sdtPr>
      <w:sdtEndPr>
        <w:rPr>
          <w:b/>
          <w:bCs/>
          <w:noProof/>
          <w:color w:val="auto"/>
        </w:rPr>
      </w:sdtEndPr>
      <w:sdtContent>
        <w:p w14:paraId="0DB4221F" w14:textId="77777777" w:rsidR="00001945" w:rsidRPr="00C11F66" w:rsidRDefault="00001945" w:rsidP="00001945">
          <w:pPr>
            <w:pStyle w:val="a7"/>
            <w:bidi/>
            <w:rPr>
              <w:rFonts w:ascii="Arial" w:hAnsi="Arial" w:cs="Arial"/>
              <w:color w:val="00B050"/>
              <w:sz w:val="40"/>
              <w:szCs w:val="44"/>
            </w:rPr>
          </w:pPr>
          <w:r w:rsidRPr="00C11F66">
            <w:rPr>
              <w:rFonts w:ascii="Arial" w:hAnsi="Arial" w:cs="Arial"/>
              <w:color w:val="00B050"/>
              <w:sz w:val="40"/>
              <w:szCs w:val="44"/>
              <w:rtl/>
            </w:rPr>
            <w:t>جدول المحتويات</w:t>
          </w:r>
        </w:p>
        <w:p w14:paraId="528DB775" w14:textId="77777777" w:rsidR="00001945" w:rsidRPr="00C11F66" w:rsidRDefault="00001945" w:rsidP="00001945">
          <w:pPr>
            <w:pStyle w:val="10"/>
            <w:tabs>
              <w:tab w:val="right" w:leader="dot" w:pos="9628"/>
            </w:tabs>
            <w:rPr>
              <w:rFonts w:ascii="Arial" w:eastAsiaTheme="minorEastAsia" w:hAnsi="Arial" w:cs="Arial"/>
              <w:noProof/>
              <w:sz w:val="28"/>
              <w:szCs w:val="28"/>
              <w:rtl/>
            </w:rPr>
          </w:pPr>
          <w:r w:rsidRPr="00C11F66">
            <w:rPr>
              <w:rFonts w:ascii="Arial" w:hAnsi="Arial" w:cs="Arial"/>
              <w:sz w:val="36"/>
              <w:szCs w:val="36"/>
            </w:rPr>
            <w:fldChar w:fldCharType="begin"/>
          </w:r>
          <w:r w:rsidRPr="00C11F66">
            <w:rPr>
              <w:rFonts w:ascii="Arial" w:hAnsi="Arial" w:cs="Arial"/>
              <w:sz w:val="36"/>
              <w:szCs w:val="36"/>
            </w:rPr>
            <w:instrText xml:space="preserve"> TOC \o "1-3" \h \z \u </w:instrText>
          </w:r>
          <w:r w:rsidRPr="00C11F66">
            <w:rPr>
              <w:rFonts w:ascii="Arial" w:hAnsi="Arial" w:cs="Arial"/>
              <w:sz w:val="36"/>
              <w:szCs w:val="36"/>
            </w:rPr>
            <w:fldChar w:fldCharType="separate"/>
          </w:r>
          <w:hyperlink w:anchor="_Toc41601265" w:history="1">
            <w:r w:rsidRPr="00C11F66">
              <w:rPr>
                <w:rStyle w:val="Hyperlink"/>
                <w:rFonts w:ascii="Arial" w:hAnsi="Arial" w:cs="Arial"/>
                <w:noProof/>
                <w:sz w:val="28"/>
                <w:szCs w:val="28"/>
                <w:rtl/>
              </w:rPr>
              <w:t>مقدمة</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Toc41601265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2</w:t>
            </w:r>
            <w:r w:rsidRPr="00C11F66">
              <w:rPr>
                <w:rFonts w:ascii="Arial" w:hAnsi="Arial" w:cs="Arial"/>
                <w:noProof/>
                <w:webHidden/>
                <w:sz w:val="28"/>
                <w:szCs w:val="28"/>
                <w:rtl/>
              </w:rPr>
              <w:fldChar w:fldCharType="end"/>
            </w:r>
          </w:hyperlink>
        </w:p>
        <w:p w14:paraId="21C3E630"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66" w:history="1">
            <w:r w:rsidRPr="00C11F66">
              <w:rPr>
                <w:rStyle w:val="Hyperlink"/>
                <w:rFonts w:ascii="Arial" w:hAnsi="Arial" w:cs="Arial"/>
                <w:noProof/>
                <w:sz w:val="28"/>
                <w:szCs w:val="28"/>
                <w:rtl/>
              </w:rPr>
              <w:t>النطاق</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Toc41601266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2</w:t>
            </w:r>
            <w:r w:rsidRPr="00C11F66">
              <w:rPr>
                <w:rFonts w:ascii="Arial" w:hAnsi="Arial" w:cs="Arial"/>
                <w:noProof/>
                <w:webHidden/>
                <w:sz w:val="28"/>
                <w:szCs w:val="28"/>
                <w:rtl/>
              </w:rPr>
              <w:fldChar w:fldCharType="end"/>
            </w:r>
          </w:hyperlink>
        </w:p>
        <w:p w14:paraId="73627B61"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67" w:history="1">
            <w:r w:rsidRPr="00C11F66">
              <w:rPr>
                <w:rStyle w:val="Hyperlink"/>
                <w:rFonts w:ascii="Arial" w:hAnsi="Arial" w:cs="Arial"/>
                <w:noProof/>
                <w:sz w:val="28"/>
                <w:szCs w:val="28"/>
                <w:rtl/>
              </w:rPr>
              <w:t>البيان</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Toc41601267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2</w:t>
            </w:r>
            <w:r w:rsidRPr="00C11F66">
              <w:rPr>
                <w:rFonts w:ascii="Arial" w:hAnsi="Arial" w:cs="Arial"/>
                <w:noProof/>
                <w:webHidden/>
                <w:sz w:val="28"/>
                <w:szCs w:val="28"/>
                <w:rtl/>
              </w:rPr>
              <w:fldChar w:fldCharType="end"/>
            </w:r>
          </w:hyperlink>
        </w:p>
        <w:p w14:paraId="24241E11"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68" w:history="1">
            <w:r w:rsidRPr="00C11F66">
              <w:rPr>
                <w:rStyle w:val="Hyperlink"/>
                <w:rFonts w:ascii="Arial" w:hAnsi="Arial" w:cs="Arial"/>
                <w:noProof/>
                <w:sz w:val="28"/>
                <w:szCs w:val="28"/>
                <w:rtl/>
              </w:rPr>
              <w:t>أولاً: مصفوفة صلاحيات مجلس الإدارة:</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Toc41601268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2</w:t>
            </w:r>
            <w:r w:rsidRPr="00C11F66">
              <w:rPr>
                <w:rFonts w:ascii="Arial" w:hAnsi="Arial" w:cs="Arial"/>
                <w:noProof/>
                <w:webHidden/>
                <w:sz w:val="28"/>
                <w:szCs w:val="28"/>
                <w:rtl/>
              </w:rPr>
              <w:fldChar w:fldCharType="end"/>
            </w:r>
          </w:hyperlink>
        </w:p>
        <w:p w14:paraId="18A24653"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69" w:history="1">
            <w:r w:rsidRPr="00C11F66">
              <w:rPr>
                <w:rStyle w:val="Hyperlink"/>
                <w:rFonts w:ascii="Arial" w:hAnsi="Arial" w:cs="Arial"/>
                <w:noProof/>
                <w:sz w:val="28"/>
                <w:szCs w:val="28"/>
                <w:rtl/>
              </w:rPr>
              <w:t>ثانياً: مصفوفة صلاحيات الإدارة التنفيذية:</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Toc41601269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3</w:t>
            </w:r>
            <w:r w:rsidRPr="00C11F66">
              <w:rPr>
                <w:rFonts w:ascii="Arial" w:hAnsi="Arial" w:cs="Arial"/>
                <w:noProof/>
                <w:webHidden/>
                <w:sz w:val="28"/>
                <w:szCs w:val="28"/>
                <w:rtl/>
              </w:rPr>
              <w:fldChar w:fldCharType="end"/>
            </w:r>
          </w:hyperlink>
        </w:p>
        <w:p w14:paraId="247090F5"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70" w:history="1">
            <w:r w:rsidRPr="00C11F66">
              <w:rPr>
                <w:rStyle w:val="Hyperlink"/>
                <w:rFonts w:ascii="Arial" w:hAnsi="Arial" w:cs="Arial"/>
                <w:noProof/>
                <w:sz w:val="28"/>
                <w:szCs w:val="28"/>
                <w:rtl/>
              </w:rPr>
              <w:t>ثالثاً: الواجبات تجاه الرؤساء التواصل بين أعضاء المجلس والإدارة التنفيذية:</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Toc41601270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3</w:t>
            </w:r>
            <w:r w:rsidRPr="00C11F66">
              <w:rPr>
                <w:rFonts w:ascii="Arial" w:hAnsi="Arial" w:cs="Arial"/>
                <w:noProof/>
                <w:webHidden/>
                <w:sz w:val="28"/>
                <w:szCs w:val="28"/>
                <w:rtl/>
              </w:rPr>
              <w:fldChar w:fldCharType="end"/>
            </w:r>
          </w:hyperlink>
        </w:p>
        <w:p w14:paraId="0D75C054"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71" w:history="1">
            <w:r w:rsidRPr="00C11F66">
              <w:rPr>
                <w:rStyle w:val="Hyperlink"/>
                <w:rFonts w:ascii="Arial" w:hAnsi="Arial" w:cs="Arial"/>
                <w:noProof/>
                <w:sz w:val="28"/>
                <w:szCs w:val="28"/>
                <w:rtl/>
              </w:rPr>
              <w:t>المسؤوليات</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Toc41601271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4</w:t>
            </w:r>
            <w:r w:rsidRPr="00C11F66">
              <w:rPr>
                <w:rFonts w:ascii="Arial" w:hAnsi="Arial" w:cs="Arial"/>
                <w:noProof/>
                <w:webHidden/>
                <w:sz w:val="28"/>
                <w:szCs w:val="28"/>
                <w:rtl/>
              </w:rPr>
              <w:fldChar w:fldCharType="end"/>
            </w:r>
          </w:hyperlink>
        </w:p>
        <w:p w14:paraId="79600844" w14:textId="77777777" w:rsidR="00001945" w:rsidRPr="00C11F66" w:rsidRDefault="00001945" w:rsidP="00001945">
          <w:pPr>
            <w:pStyle w:val="10"/>
            <w:tabs>
              <w:tab w:val="right" w:leader="dot" w:pos="9628"/>
            </w:tabs>
            <w:rPr>
              <w:rFonts w:ascii="Arial" w:eastAsiaTheme="minorEastAsia" w:hAnsi="Arial" w:cs="Arial"/>
              <w:noProof/>
              <w:sz w:val="28"/>
              <w:szCs w:val="28"/>
              <w:rtl/>
            </w:rPr>
          </w:pPr>
          <w:hyperlink w:anchor="_Toc41601272" w:history="1">
            <w:r w:rsidRPr="00C11F66">
              <w:rPr>
                <w:rStyle w:val="Hyperlink"/>
                <w:rFonts w:ascii="Arial" w:hAnsi="Arial" w:cs="Arial"/>
                <w:noProof/>
                <w:sz w:val="28"/>
                <w:szCs w:val="28"/>
                <w:rtl/>
              </w:rPr>
              <w:t>اعتماد مجلس الإدارة</w:t>
            </w:r>
            <w:r w:rsidRPr="00C11F66">
              <w:rPr>
                <w:rFonts w:ascii="Arial" w:hAnsi="Arial" w:cs="Arial"/>
                <w:noProof/>
                <w:webHidden/>
                <w:sz w:val="28"/>
                <w:szCs w:val="28"/>
                <w:rtl/>
              </w:rPr>
              <w:tab/>
            </w:r>
            <w:r w:rsidRPr="00C11F66">
              <w:rPr>
                <w:rFonts w:ascii="Arial" w:hAnsi="Arial" w:cs="Arial"/>
                <w:noProof/>
                <w:webHidden/>
                <w:sz w:val="28"/>
                <w:szCs w:val="28"/>
                <w:rtl/>
              </w:rPr>
              <w:fldChar w:fldCharType="begin"/>
            </w:r>
            <w:r w:rsidRPr="00C11F66">
              <w:rPr>
                <w:rFonts w:ascii="Arial" w:hAnsi="Arial" w:cs="Arial"/>
                <w:noProof/>
                <w:webHidden/>
                <w:sz w:val="28"/>
                <w:szCs w:val="28"/>
                <w:rtl/>
              </w:rPr>
              <w:instrText xml:space="preserve"> </w:instrText>
            </w:r>
            <w:r w:rsidRPr="00C11F66">
              <w:rPr>
                <w:rFonts w:ascii="Arial" w:hAnsi="Arial" w:cs="Arial"/>
                <w:noProof/>
                <w:webHidden/>
                <w:sz w:val="28"/>
                <w:szCs w:val="28"/>
              </w:rPr>
              <w:instrText>PAGEREF</w:instrText>
            </w:r>
            <w:r w:rsidRPr="00C11F66">
              <w:rPr>
                <w:rFonts w:ascii="Arial" w:hAnsi="Arial" w:cs="Arial"/>
                <w:noProof/>
                <w:webHidden/>
                <w:sz w:val="28"/>
                <w:szCs w:val="28"/>
                <w:rtl/>
              </w:rPr>
              <w:instrText xml:space="preserve"> _</w:instrText>
            </w:r>
            <w:r w:rsidRPr="00C11F66">
              <w:rPr>
                <w:rFonts w:ascii="Arial" w:hAnsi="Arial" w:cs="Arial"/>
                <w:noProof/>
                <w:webHidden/>
                <w:sz w:val="28"/>
                <w:szCs w:val="28"/>
              </w:rPr>
              <w:instrText>Toc41601272 \h</w:instrText>
            </w:r>
            <w:r w:rsidRPr="00C11F66">
              <w:rPr>
                <w:rFonts w:ascii="Arial" w:hAnsi="Arial" w:cs="Arial"/>
                <w:noProof/>
                <w:webHidden/>
                <w:sz w:val="28"/>
                <w:szCs w:val="28"/>
                <w:rtl/>
              </w:rPr>
              <w:instrText xml:space="preserve"> </w:instrText>
            </w:r>
            <w:r w:rsidRPr="00C11F66">
              <w:rPr>
                <w:rFonts w:ascii="Arial" w:hAnsi="Arial" w:cs="Arial"/>
                <w:noProof/>
                <w:webHidden/>
                <w:sz w:val="28"/>
                <w:szCs w:val="28"/>
                <w:rtl/>
              </w:rPr>
            </w:r>
            <w:r w:rsidRPr="00C11F66">
              <w:rPr>
                <w:rFonts w:ascii="Arial" w:hAnsi="Arial" w:cs="Arial"/>
                <w:noProof/>
                <w:webHidden/>
                <w:sz w:val="28"/>
                <w:szCs w:val="28"/>
                <w:rtl/>
              </w:rPr>
              <w:fldChar w:fldCharType="separate"/>
            </w:r>
            <w:r w:rsidRPr="00C11F66">
              <w:rPr>
                <w:rFonts w:ascii="Arial" w:hAnsi="Arial" w:cs="Arial"/>
                <w:noProof/>
                <w:webHidden/>
                <w:sz w:val="28"/>
                <w:szCs w:val="28"/>
                <w:rtl/>
              </w:rPr>
              <w:t>4</w:t>
            </w:r>
            <w:r w:rsidRPr="00C11F66">
              <w:rPr>
                <w:rFonts w:ascii="Arial" w:hAnsi="Arial" w:cs="Arial"/>
                <w:noProof/>
                <w:webHidden/>
                <w:sz w:val="28"/>
                <w:szCs w:val="28"/>
                <w:rtl/>
              </w:rPr>
              <w:fldChar w:fldCharType="end"/>
            </w:r>
          </w:hyperlink>
        </w:p>
        <w:p w14:paraId="742A09EB" w14:textId="77777777" w:rsidR="00001945" w:rsidRPr="00C11F66" w:rsidRDefault="00001945" w:rsidP="00001945">
          <w:pPr>
            <w:rPr>
              <w:rFonts w:ascii="Arial" w:hAnsi="Arial" w:cs="Arial"/>
            </w:rPr>
          </w:pPr>
          <w:r w:rsidRPr="00C11F66">
            <w:rPr>
              <w:rFonts w:ascii="Arial" w:hAnsi="Arial" w:cs="Arial"/>
              <w:b/>
              <w:bCs/>
              <w:noProof/>
              <w:sz w:val="36"/>
              <w:szCs w:val="36"/>
            </w:rPr>
            <w:fldChar w:fldCharType="end"/>
          </w:r>
        </w:p>
      </w:sdtContent>
    </w:sdt>
    <w:p w14:paraId="0BCB67E6" w14:textId="77777777" w:rsidR="00001945" w:rsidRPr="00C11F66" w:rsidRDefault="00001945" w:rsidP="00001945">
      <w:pPr>
        <w:pStyle w:val="1"/>
        <w:rPr>
          <w:rFonts w:ascii="Arial" w:hAnsi="Arial" w:cs="Arial"/>
          <w:rtl/>
        </w:rPr>
      </w:pPr>
    </w:p>
    <w:p w14:paraId="155D88D9" w14:textId="77777777" w:rsidR="00001945" w:rsidRPr="00C11F66" w:rsidRDefault="00001945" w:rsidP="00001945">
      <w:pPr>
        <w:pStyle w:val="1"/>
        <w:rPr>
          <w:rFonts w:ascii="Arial" w:hAnsi="Arial" w:cs="Arial"/>
          <w:rtl/>
        </w:rPr>
      </w:pPr>
    </w:p>
    <w:p w14:paraId="40579957" w14:textId="77777777" w:rsidR="00001945" w:rsidRPr="00C11F66" w:rsidRDefault="00001945" w:rsidP="00001945">
      <w:pPr>
        <w:pStyle w:val="1"/>
        <w:rPr>
          <w:rFonts w:ascii="Arial" w:hAnsi="Arial" w:cs="Arial"/>
          <w:rtl/>
        </w:rPr>
      </w:pPr>
    </w:p>
    <w:p w14:paraId="7BA27465" w14:textId="77777777" w:rsidR="00001945" w:rsidRPr="00C11F66" w:rsidRDefault="00001945" w:rsidP="00001945">
      <w:pPr>
        <w:rPr>
          <w:rFonts w:ascii="Arial" w:hAnsi="Arial" w:cs="Arial"/>
          <w:sz w:val="28"/>
          <w:szCs w:val="32"/>
          <w:rtl/>
        </w:rPr>
      </w:pPr>
      <w:r w:rsidRPr="00C11F66">
        <w:rPr>
          <w:rFonts w:ascii="Arial" w:hAnsi="Arial" w:cs="Arial"/>
          <w:rtl/>
        </w:rPr>
        <w:br w:type="page"/>
      </w:r>
    </w:p>
    <w:p w14:paraId="22584612" w14:textId="77777777" w:rsidR="00001945" w:rsidRPr="00C11F66" w:rsidRDefault="00001945" w:rsidP="00001945">
      <w:pPr>
        <w:pStyle w:val="1"/>
        <w:spacing w:after="0"/>
        <w:rPr>
          <w:rFonts w:ascii="Arial" w:hAnsi="Arial" w:cs="Arial"/>
          <w:rtl/>
        </w:rPr>
      </w:pPr>
      <w:bookmarkStart w:id="0" w:name="_Toc41601265"/>
      <w:r w:rsidRPr="00C11F66">
        <w:rPr>
          <w:rFonts w:ascii="Arial" w:hAnsi="Arial" w:cs="Arial"/>
          <w:rtl/>
        </w:rPr>
        <w:lastRenderedPageBreak/>
        <w:t>مقدمة</w:t>
      </w:r>
      <w:bookmarkEnd w:id="0"/>
    </w:p>
    <w:p w14:paraId="2F84F24A" w14:textId="77777777" w:rsidR="00001945" w:rsidRPr="00C11F66" w:rsidRDefault="00001945" w:rsidP="00001945">
      <w:pPr>
        <w:widowControl w:val="0"/>
        <w:spacing w:after="240"/>
        <w:jc w:val="mediumKashida"/>
        <w:rPr>
          <w:rFonts w:ascii="Arial" w:hAnsi="Arial" w:cs="Arial"/>
          <w:sz w:val="26"/>
          <w:szCs w:val="26"/>
          <w:rtl/>
        </w:rPr>
      </w:pPr>
      <w:r w:rsidRPr="00C11F66">
        <w:rPr>
          <w:rFonts w:ascii="Arial" w:hAnsi="Arial" w:cs="Arial"/>
          <w:sz w:val="26"/>
          <w:szCs w:val="26"/>
          <w:rtl/>
        </w:rPr>
        <w:t xml:space="preserve">إن سياسة مصفوفة الصلاحيات بين مجلس الإدارة والإدارة التنفيذية تعد مطلباً أساسياً من متطلبات ضوابط الرقابة الداخلية في الجمعية حيث </w:t>
      </w:r>
      <w:proofErr w:type="gramStart"/>
      <w:r w:rsidRPr="00C11F66">
        <w:rPr>
          <w:rFonts w:ascii="Arial" w:hAnsi="Arial" w:cs="Arial"/>
          <w:sz w:val="26"/>
          <w:szCs w:val="26"/>
          <w:rtl/>
        </w:rPr>
        <w:t>أنها</w:t>
      </w:r>
      <w:proofErr w:type="gramEnd"/>
      <w:r w:rsidRPr="00C11F66">
        <w:rPr>
          <w:rFonts w:ascii="Arial" w:hAnsi="Arial" w:cs="Arial"/>
          <w:sz w:val="26"/>
          <w:szCs w:val="26"/>
          <w:rtl/>
        </w:rPr>
        <w:t xml:space="preserve"> تعمل على تحديد المسئوليات والصلاحيات لشاغلي الوظائف الإدارية التنفيذية العليا لاعتماد القرارات والمعاملات في الجمعية، والتي من شأنها أن تعزز من ضبط وحوكمة مسارات تدفق المعاملات والاجراءات، لتمنع مخاطر الفساد والاحتيال..</w:t>
      </w:r>
    </w:p>
    <w:p w14:paraId="1A4FBAE1" w14:textId="77777777" w:rsidR="00001945" w:rsidRPr="00C11F66" w:rsidRDefault="00001945" w:rsidP="00001945">
      <w:pPr>
        <w:pStyle w:val="1"/>
        <w:spacing w:after="0"/>
        <w:rPr>
          <w:rFonts w:ascii="Arial" w:hAnsi="Arial" w:cs="Arial"/>
          <w:rtl/>
        </w:rPr>
      </w:pPr>
      <w:bookmarkStart w:id="1" w:name="_Toc41601266"/>
      <w:r w:rsidRPr="00C11F66">
        <w:rPr>
          <w:rFonts w:ascii="Arial" w:hAnsi="Arial" w:cs="Arial"/>
          <w:rtl/>
        </w:rPr>
        <w:t>النطاق</w:t>
      </w:r>
      <w:bookmarkEnd w:id="1"/>
    </w:p>
    <w:p w14:paraId="7FC113D7" w14:textId="77777777" w:rsidR="00001945" w:rsidRPr="00C11F66" w:rsidRDefault="00001945" w:rsidP="00001945">
      <w:pPr>
        <w:widowControl w:val="0"/>
        <w:spacing w:after="240"/>
        <w:jc w:val="both"/>
        <w:rPr>
          <w:rFonts w:ascii="Arial" w:hAnsi="Arial" w:cs="Arial"/>
          <w:sz w:val="26"/>
          <w:szCs w:val="26"/>
          <w:rtl/>
        </w:rPr>
      </w:pPr>
      <w:r w:rsidRPr="00C11F66">
        <w:rPr>
          <w:rFonts w:ascii="Arial" w:hAnsi="Arial" w:cs="Arial"/>
          <w:sz w:val="26"/>
          <w:szCs w:val="26"/>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p>
    <w:p w14:paraId="2D231199" w14:textId="77777777" w:rsidR="00001945" w:rsidRPr="00C11F66" w:rsidRDefault="00001945" w:rsidP="00001945">
      <w:pPr>
        <w:pStyle w:val="1"/>
        <w:rPr>
          <w:rFonts w:ascii="Arial" w:hAnsi="Arial" w:cs="Arial"/>
          <w:rtl/>
        </w:rPr>
      </w:pPr>
      <w:bookmarkStart w:id="2" w:name="_Toc41601267"/>
      <w:r w:rsidRPr="00C11F66">
        <w:rPr>
          <w:rFonts w:ascii="Arial" w:hAnsi="Arial" w:cs="Arial"/>
          <w:rtl/>
        </w:rPr>
        <w:t>البيان</w:t>
      </w:r>
      <w:bookmarkEnd w:id="2"/>
    </w:p>
    <w:p w14:paraId="3566E30A" w14:textId="77777777" w:rsidR="00001945" w:rsidRPr="00C11F66" w:rsidRDefault="00001945" w:rsidP="00001945">
      <w:pPr>
        <w:pStyle w:val="1"/>
        <w:spacing w:after="0"/>
        <w:rPr>
          <w:rFonts w:ascii="Arial" w:hAnsi="Arial" w:cs="Arial"/>
          <w:rtl/>
        </w:rPr>
      </w:pPr>
      <w:bookmarkStart w:id="3" w:name="_Toc41601268"/>
      <w:r w:rsidRPr="00C11F66">
        <w:rPr>
          <w:rFonts w:ascii="Arial" w:hAnsi="Arial" w:cs="Arial"/>
          <w:rtl/>
        </w:rPr>
        <w:t>أولاً: مصفوفة صلاحيات مجلس الإدارة:</w:t>
      </w:r>
      <w:bookmarkEnd w:id="3"/>
    </w:p>
    <w:p w14:paraId="4720C2E9" w14:textId="77777777" w:rsidR="00001945" w:rsidRPr="00C11F66" w:rsidRDefault="00001945" w:rsidP="00001945">
      <w:pPr>
        <w:pStyle w:val="a5"/>
        <w:widowControl w:val="0"/>
        <w:numPr>
          <w:ilvl w:val="0"/>
          <w:numId w:val="1"/>
        </w:numPr>
        <w:overflowPunct w:val="0"/>
        <w:autoSpaceDE w:val="0"/>
        <w:autoSpaceDN w:val="0"/>
        <w:bidi/>
        <w:adjustRightInd w:val="0"/>
        <w:spacing w:after="0" w:line="240" w:lineRule="auto"/>
        <w:jc w:val="both"/>
        <w:textAlignment w:val="baseline"/>
        <w:rPr>
          <w:rFonts w:ascii="Arial" w:hAnsi="Arial" w:cs="Arial"/>
          <w:sz w:val="32"/>
          <w:szCs w:val="32"/>
        </w:rPr>
      </w:pPr>
      <w:proofErr w:type="spellStart"/>
      <w:r w:rsidRPr="00C11F66">
        <w:rPr>
          <w:rFonts w:ascii="Arial" w:hAnsi="Arial" w:cs="Arial"/>
          <w:sz w:val="26"/>
          <w:szCs w:val="26"/>
          <w:rtl/>
        </w:rPr>
        <w:t>إعتماد</w:t>
      </w:r>
      <w:proofErr w:type="spellEnd"/>
      <w:r w:rsidRPr="00C11F66">
        <w:rPr>
          <w:rFonts w:ascii="Arial" w:hAnsi="Arial" w:cs="Arial"/>
          <w:sz w:val="26"/>
          <w:szCs w:val="26"/>
          <w:rtl/>
        </w:rPr>
        <w:t xml:space="preserve"> التوجيهات الأساسية والأهداف الرئيسية للجمعية والإشراف على تنفيذها</w:t>
      </w:r>
      <w:r w:rsidRPr="00C11F66">
        <w:rPr>
          <w:rFonts w:ascii="Arial" w:hAnsi="Arial" w:cs="Arial"/>
          <w:sz w:val="32"/>
          <w:szCs w:val="32"/>
          <w:rtl/>
        </w:rPr>
        <w:t>.</w:t>
      </w:r>
    </w:p>
    <w:p w14:paraId="4EE23B09"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proofErr w:type="spellStart"/>
      <w:r w:rsidRPr="00C11F66">
        <w:rPr>
          <w:rFonts w:ascii="Arial" w:hAnsi="Arial" w:cs="Arial"/>
          <w:sz w:val="26"/>
          <w:szCs w:val="26"/>
          <w:rtl/>
        </w:rPr>
        <w:t>إعتماد</w:t>
      </w:r>
      <w:proofErr w:type="spellEnd"/>
      <w:r w:rsidRPr="00C11F66">
        <w:rPr>
          <w:rFonts w:ascii="Arial" w:hAnsi="Arial" w:cs="Arial"/>
          <w:sz w:val="26"/>
          <w:szCs w:val="26"/>
          <w:rtl/>
        </w:rPr>
        <w:t xml:space="preserve"> الأنظمة واللوائح والضوابط للرقابة الداخلية والإشراف عليها، وما يتبع ذلك من تحديد للمهام والاختصاصات والواجبات والمسؤوليات بين المستويات الوظيفية المختلفة</w:t>
      </w:r>
      <w:r w:rsidRPr="00C11F66">
        <w:rPr>
          <w:rFonts w:ascii="Arial" w:hAnsi="Arial" w:cs="Arial"/>
          <w:sz w:val="26"/>
          <w:szCs w:val="26"/>
        </w:rPr>
        <w:t>.</w:t>
      </w:r>
    </w:p>
    <w:p w14:paraId="57FFB2AB"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 xml:space="preserve">وضع نظام </w:t>
      </w:r>
      <w:proofErr w:type="spellStart"/>
      <w:r w:rsidRPr="00C11F66">
        <w:rPr>
          <w:rFonts w:ascii="Arial" w:hAnsi="Arial" w:cs="Arial"/>
          <w:sz w:val="26"/>
          <w:szCs w:val="26"/>
          <w:rtl/>
        </w:rPr>
        <w:t>للحوكمه</w:t>
      </w:r>
      <w:proofErr w:type="spellEnd"/>
      <w:r w:rsidRPr="00C11F66">
        <w:rPr>
          <w:rFonts w:ascii="Arial" w:hAnsi="Arial" w:cs="Arial"/>
          <w:sz w:val="26"/>
          <w:szCs w:val="26"/>
          <w:rtl/>
        </w:rPr>
        <w:t xml:space="preserve"> خاص بالجمعية والإشراف العام عليه ومراقبة مدى فاعليته وتعديله إن دعت الحاجة، بما لا يتعارض مع ما تقرره جهة الاشراف على الجمعية.</w:t>
      </w:r>
    </w:p>
    <w:p w14:paraId="07762144"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وضع واعتماد سياسة مكتوبة تنظم العلاقة مع أصحاب المصالح من أجل حمايتهم وحفظ حقوقهم.</w:t>
      </w:r>
    </w:p>
    <w:p w14:paraId="59E6EAB2"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وضع واعتماد سياسة لتفويض وتنفيذ الأعمال المنوطة بالإدارة التنفيذية</w:t>
      </w:r>
      <w:r w:rsidRPr="00C11F66">
        <w:rPr>
          <w:rFonts w:ascii="Arial" w:hAnsi="Arial" w:cs="Arial"/>
          <w:sz w:val="26"/>
          <w:szCs w:val="26"/>
        </w:rPr>
        <w:t>.</w:t>
      </w:r>
    </w:p>
    <w:p w14:paraId="0AC682F6" w14:textId="77777777" w:rsidR="00001945" w:rsidRPr="00C11F66" w:rsidRDefault="00001945" w:rsidP="00001945">
      <w:pPr>
        <w:pStyle w:val="a5"/>
        <w:widowControl w:val="0"/>
        <w:numPr>
          <w:ilvl w:val="0"/>
          <w:numId w:val="1"/>
        </w:numPr>
        <w:overflowPunct w:val="0"/>
        <w:autoSpaceDE w:val="0"/>
        <w:autoSpaceDN w:val="0"/>
        <w:bidi/>
        <w:adjustRightInd w:val="0"/>
        <w:spacing w:after="0" w:line="240" w:lineRule="auto"/>
        <w:jc w:val="mediumKashida"/>
        <w:textAlignment w:val="baseline"/>
        <w:rPr>
          <w:rFonts w:ascii="Arial" w:hAnsi="Arial" w:cs="Arial"/>
          <w:sz w:val="26"/>
          <w:szCs w:val="26"/>
        </w:rPr>
      </w:pPr>
      <w:r w:rsidRPr="00C11F66">
        <w:rPr>
          <w:rFonts w:ascii="Arial" w:hAnsi="Arial" w:cs="Arial"/>
          <w:sz w:val="26"/>
          <w:szCs w:val="26"/>
          <w:rtl/>
        </w:rPr>
        <w:t>وضع واعتماد السياسات والإجراءات التي تضمن التزام الجمعية للأنظمة واللوائح والتزامها بالإفصاح عن المعلومات الجوهرية لأصحاب المصالح مع الجمعية.</w:t>
      </w:r>
    </w:p>
    <w:p w14:paraId="7C9AD81A"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اعتماد السياسات الداخلية المتعلقة بعمل الجمعية وتطويرها.</w:t>
      </w:r>
    </w:p>
    <w:p w14:paraId="5B615B40"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32"/>
          <w:szCs w:val="32"/>
        </w:rPr>
      </w:pPr>
      <w:r w:rsidRPr="00C11F66">
        <w:rPr>
          <w:rFonts w:ascii="Arial" w:hAnsi="Arial" w:cs="Arial"/>
          <w:sz w:val="26"/>
          <w:szCs w:val="26"/>
          <w:rtl/>
        </w:rPr>
        <w:t>تحديد الصلاحيات والاختصاصات والمسؤوليات التي يتم تفويضها للإدارة التنفيذية، وإجراءات اتخاذ القرار ومدة التفويض. كما يحدد المجلس الموضوعات التي يحتفظ بصلاحية البت فيها</w:t>
      </w:r>
      <w:r w:rsidRPr="00C11F66">
        <w:rPr>
          <w:rFonts w:ascii="Arial" w:hAnsi="Arial" w:cs="Arial"/>
          <w:sz w:val="32"/>
          <w:szCs w:val="32"/>
        </w:rPr>
        <w:t>.</w:t>
      </w:r>
    </w:p>
    <w:p w14:paraId="40F67F31" w14:textId="77777777" w:rsidR="00001945" w:rsidRPr="00C11F66" w:rsidRDefault="00001945" w:rsidP="00001945">
      <w:pPr>
        <w:pStyle w:val="a5"/>
        <w:widowControl w:val="0"/>
        <w:numPr>
          <w:ilvl w:val="0"/>
          <w:numId w:val="1"/>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وضع موجهات ومعايير عامة للاستثمارات.</w:t>
      </w:r>
    </w:p>
    <w:p w14:paraId="4B7A4594"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إدارة الاستثمارات والأنشطة العقارية للجمعية</w:t>
      </w:r>
      <w:r w:rsidRPr="00C11F66">
        <w:rPr>
          <w:rFonts w:ascii="Arial" w:hAnsi="Arial" w:cs="Arial"/>
          <w:sz w:val="26"/>
          <w:szCs w:val="26"/>
        </w:rPr>
        <w:t>.</w:t>
      </w:r>
    </w:p>
    <w:p w14:paraId="2CCC233F"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تحديد التصور العام للمخاطر التي تواجه الجمعية.</w:t>
      </w:r>
    </w:p>
    <w:p w14:paraId="2E70F19E"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مراجعة وتقييم أداء الرئيس/المدير التنفيذي وتوفير الدعم له</w:t>
      </w:r>
      <w:r w:rsidRPr="00C11F66">
        <w:rPr>
          <w:rFonts w:ascii="Arial" w:hAnsi="Arial" w:cs="Arial"/>
          <w:sz w:val="26"/>
          <w:szCs w:val="26"/>
        </w:rPr>
        <w:t>.</w:t>
      </w:r>
    </w:p>
    <w:p w14:paraId="3DF20A0C"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الاعتمادات المالية والتوقيعات على أوامر الصرف والشيكات.</w:t>
      </w:r>
    </w:p>
    <w:p w14:paraId="09784B6D"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البت في التعيين والفصل لشاغلي الوظائف الإدارية العليا</w:t>
      </w:r>
    </w:p>
    <w:p w14:paraId="66F238A3" w14:textId="77777777" w:rsidR="00001945" w:rsidRPr="00C11F66" w:rsidRDefault="00001945" w:rsidP="00001945">
      <w:pPr>
        <w:pStyle w:val="a5"/>
        <w:widowControl w:val="0"/>
        <w:numPr>
          <w:ilvl w:val="0"/>
          <w:numId w:val="1"/>
        </w:numPr>
        <w:tabs>
          <w:tab w:val="left" w:pos="971"/>
        </w:tabs>
        <w:overflowPunct w:val="0"/>
        <w:autoSpaceDE w:val="0"/>
        <w:autoSpaceDN w:val="0"/>
        <w:bidi/>
        <w:adjustRightInd w:val="0"/>
        <w:spacing w:before="240" w:after="0" w:line="240" w:lineRule="auto"/>
        <w:jc w:val="mediumKashida"/>
        <w:textAlignment w:val="baseline"/>
        <w:rPr>
          <w:rFonts w:ascii="Arial" w:hAnsi="Arial" w:cs="Arial"/>
          <w:sz w:val="26"/>
          <w:szCs w:val="26"/>
          <w:rtl/>
        </w:rPr>
      </w:pPr>
      <w:r w:rsidRPr="00C11F66">
        <w:rPr>
          <w:rFonts w:ascii="Arial" w:hAnsi="Arial" w:cs="Arial"/>
          <w:sz w:val="26"/>
          <w:szCs w:val="26"/>
          <w:rtl/>
        </w:rPr>
        <w:t xml:space="preserve">  إقرار واعتماد الهيكل التنظيمي والتعديلات الطارئة عليه</w:t>
      </w:r>
    </w:p>
    <w:p w14:paraId="7573AD36" w14:textId="77777777" w:rsidR="00001945" w:rsidRPr="00C11F66" w:rsidRDefault="00001945" w:rsidP="00001945">
      <w:pPr>
        <w:pStyle w:val="1"/>
        <w:spacing w:after="0"/>
        <w:rPr>
          <w:rFonts w:ascii="Arial" w:hAnsi="Arial" w:cs="Arial"/>
          <w:rtl/>
        </w:rPr>
      </w:pPr>
      <w:r w:rsidRPr="00C11F66">
        <w:rPr>
          <w:rFonts w:ascii="Arial" w:hAnsi="Arial" w:cs="Arial"/>
          <w:rtl/>
        </w:rPr>
        <w:t xml:space="preserve">  </w:t>
      </w:r>
      <w:bookmarkStart w:id="4" w:name="_Toc41601269"/>
      <w:r w:rsidRPr="00C11F66">
        <w:rPr>
          <w:rFonts w:ascii="Arial" w:hAnsi="Arial" w:cs="Arial"/>
          <w:rtl/>
        </w:rPr>
        <w:t>ثانياً: مصفوفة صلاحيات الإدارة التنفيذية:</w:t>
      </w:r>
      <w:bookmarkEnd w:id="4"/>
    </w:p>
    <w:p w14:paraId="71C8F550" w14:textId="77777777" w:rsidR="00001945" w:rsidRPr="00C11F66" w:rsidRDefault="00001945" w:rsidP="00001945">
      <w:pPr>
        <w:pStyle w:val="a5"/>
        <w:widowControl w:val="0"/>
        <w:numPr>
          <w:ilvl w:val="0"/>
          <w:numId w:val="2"/>
        </w:numPr>
        <w:overflowPunct w:val="0"/>
        <w:autoSpaceDE w:val="0"/>
        <w:autoSpaceDN w:val="0"/>
        <w:bidi/>
        <w:adjustRightInd w:val="0"/>
        <w:spacing w:after="0" w:line="240" w:lineRule="auto"/>
        <w:jc w:val="mediumKashida"/>
        <w:textAlignment w:val="baseline"/>
        <w:rPr>
          <w:rFonts w:ascii="Arial" w:hAnsi="Arial" w:cs="Arial"/>
          <w:sz w:val="26"/>
          <w:szCs w:val="26"/>
        </w:rPr>
      </w:pPr>
      <w:r w:rsidRPr="00C11F66">
        <w:rPr>
          <w:rFonts w:ascii="Arial" w:hAnsi="Arial" w:cs="Arial"/>
          <w:sz w:val="26"/>
          <w:szCs w:val="26"/>
          <w:rtl/>
        </w:rPr>
        <w:t>القيادة المثلى لفريق العمل من خلال معايير مرحلية متطورة.</w:t>
      </w:r>
    </w:p>
    <w:p w14:paraId="4577F247"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ربط الأهداف بالاستراتيجيات والخطط والتقييم الدوري</w:t>
      </w:r>
      <w:r w:rsidRPr="00C11F66">
        <w:rPr>
          <w:rFonts w:ascii="Arial" w:hAnsi="Arial" w:cs="Arial"/>
          <w:sz w:val="26"/>
          <w:szCs w:val="26"/>
        </w:rPr>
        <w:t>.</w:t>
      </w:r>
    </w:p>
    <w:p w14:paraId="25965D25"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رفع تقارير دورية لمجلس الإدارة بشأن ممارساتها للصلاحيات المفوضة بها</w:t>
      </w:r>
      <w:r w:rsidRPr="00C11F66">
        <w:rPr>
          <w:rFonts w:ascii="Arial" w:hAnsi="Arial" w:cs="Arial"/>
          <w:sz w:val="26"/>
          <w:szCs w:val="26"/>
        </w:rPr>
        <w:t>.</w:t>
      </w:r>
    </w:p>
    <w:p w14:paraId="148015A2"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رفع التقارير المالية ومشروع الموازنة التقديرية لاعتماده.</w:t>
      </w:r>
    </w:p>
    <w:p w14:paraId="10CA9C61"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lastRenderedPageBreak/>
        <w:t>رفع التقويم الوظيفي للعاملين لاعتماده.</w:t>
      </w:r>
    </w:p>
    <w:p w14:paraId="47DDF560"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إصدار التعاميم والتعليمات الخاصة بسير العمل.</w:t>
      </w:r>
    </w:p>
    <w:p w14:paraId="291B504C"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التوصية في التعيين للوظائف الشاغرة لاعتمادها.</w:t>
      </w:r>
    </w:p>
    <w:p w14:paraId="17E44715" w14:textId="77777777" w:rsidR="00001945" w:rsidRPr="00C11F66" w:rsidRDefault="00001945" w:rsidP="00001945">
      <w:pPr>
        <w:pStyle w:val="a5"/>
        <w:widowControl w:val="0"/>
        <w:numPr>
          <w:ilvl w:val="0"/>
          <w:numId w:val="2"/>
        </w:numPr>
        <w:overflowPunct w:val="0"/>
        <w:autoSpaceDE w:val="0"/>
        <w:autoSpaceDN w:val="0"/>
        <w:bidi/>
        <w:adjustRightInd w:val="0"/>
        <w:spacing w:before="240" w:after="0" w:line="240" w:lineRule="auto"/>
        <w:jc w:val="mediumKashida"/>
        <w:textAlignment w:val="baseline"/>
        <w:rPr>
          <w:rFonts w:ascii="Arial" w:hAnsi="Arial" w:cs="Arial"/>
          <w:sz w:val="32"/>
          <w:szCs w:val="32"/>
          <w:rtl/>
        </w:rPr>
      </w:pPr>
      <w:r w:rsidRPr="00C11F66">
        <w:rPr>
          <w:rFonts w:ascii="Arial" w:hAnsi="Arial" w:cs="Arial"/>
          <w:sz w:val="26"/>
          <w:szCs w:val="26"/>
          <w:rtl/>
        </w:rPr>
        <w:t>رفع تقرير بإنهاء العقود الوظيفية للمجلس</w:t>
      </w:r>
      <w:r w:rsidRPr="00C11F66">
        <w:rPr>
          <w:rFonts w:ascii="Arial" w:hAnsi="Arial" w:cs="Arial"/>
          <w:sz w:val="32"/>
          <w:szCs w:val="32"/>
          <w:rtl/>
        </w:rPr>
        <w:t>.</w:t>
      </w:r>
    </w:p>
    <w:p w14:paraId="2B87B172" w14:textId="77777777" w:rsidR="00001945" w:rsidRPr="00C11F66" w:rsidRDefault="00001945" w:rsidP="00001945">
      <w:pPr>
        <w:widowControl w:val="0"/>
        <w:spacing w:before="240"/>
        <w:jc w:val="both"/>
        <w:rPr>
          <w:rFonts w:ascii="Arial" w:hAnsi="Arial" w:cs="Arial"/>
          <w:b/>
          <w:bCs/>
          <w:sz w:val="24"/>
          <w:szCs w:val="28"/>
          <w:rtl/>
        </w:rPr>
      </w:pPr>
      <w:r w:rsidRPr="00C11F66">
        <w:rPr>
          <w:rFonts w:ascii="Arial" w:hAnsi="Arial" w:cs="Arial"/>
          <w:b/>
          <w:bCs/>
          <w:sz w:val="24"/>
          <w:szCs w:val="28"/>
          <w:rtl/>
        </w:rPr>
        <w:t xml:space="preserve">  </w:t>
      </w:r>
    </w:p>
    <w:p w14:paraId="0FAF1A77" w14:textId="77777777" w:rsidR="00001945" w:rsidRPr="00C11F66" w:rsidRDefault="00001945" w:rsidP="00001945">
      <w:pPr>
        <w:pStyle w:val="1"/>
        <w:spacing w:after="0"/>
        <w:rPr>
          <w:rFonts w:ascii="Arial" w:hAnsi="Arial" w:cs="Arial"/>
          <w:rtl/>
        </w:rPr>
      </w:pPr>
      <w:bookmarkStart w:id="5" w:name="_Toc41601270"/>
      <w:r w:rsidRPr="00C11F66">
        <w:rPr>
          <w:rFonts w:ascii="Arial" w:hAnsi="Arial" w:cs="Arial"/>
          <w:rtl/>
        </w:rPr>
        <w:t>ثالثاً: الواجبات تجاه الرؤساء التواصل بين أعضاء المجلس والإدارة التنفيذية:</w:t>
      </w:r>
      <w:bookmarkEnd w:id="5"/>
    </w:p>
    <w:p w14:paraId="4B96F59C" w14:textId="77777777" w:rsidR="00001945" w:rsidRPr="00C11F66" w:rsidRDefault="00001945" w:rsidP="00001945">
      <w:pPr>
        <w:pStyle w:val="a5"/>
        <w:widowControl w:val="0"/>
        <w:numPr>
          <w:ilvl w:val="0"/>
          <w:numId w:val="3"/>
        </w:numPr>
        <w:overflowPunct w:val="0"/>
        <w:autoSpaceDE w:val="0"/>
        <w:autoSpaceDN w:val="0"/>
        <w:bidi/>
        <w:adjustRightInd w:val="0"/>
        <w:spacing w:after="0" w:line="240" w:lineRule="auto"/>
        <w:jc w:val="mediumKashida"/>
        <w:textAlignment w:val="baseline"/>
        <w:rPr>
          <w:rFonts w:ascii="Arial" w:hAnsi="Arial" w:cs="Arial"/>
          <w:sz w:val="26"/>
          <w:szCs w:val="26"/>
        </w:rPr>
      </w:pPr>
      <w:r w:rsidRPr="00C11F66">
        <w:rPr>
          <w:rFonts w:ascii="Arial" w:hAnsi="Arial" w:cs="Arial"/>
          <w:sz w:val="26"/>
          <w:szCs w:val="26"/>
          <w:rtl/>
        </w:rPr>
        <w:t>يتم توجيه الدعوة لعقد اجتماع من قبل رئيس المجلس أو أحد اللجان الفرعية عن المجلس</w:t>
      </w:r>
      <w:r w:rsidRPr="00C11F66">
        <w:rPr>
          <w:rFonts w:ascii="Arial" w:hAnsi="Arial" w:cs="Arial"/>
          <w:sz w:val="26"/>
          <w:szCs w:val="26"/>
        </w:rPr>
        <w:t>.</w:t>
      </w:r>
    </w:p>
    <w:p w14:paraId="79594C37"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both"/>
        <w:textAlignment w:val="baseline"/>
        <w:rPr>
          <w:rFonts w:ascii="Arial" w:hAnsi="Arial" w:cs="Arial"/>
          <w:sz w:val="26"/>
          <w:szCs w:val="26"/>
        </w:rPr>
      </w:pPr>
      <w:r w:rsidRPr="00C11F66">
        <w:rPr>
          <w:rFonts w:ascii="Arial" w:hAnsi="Arial" w:cs="Arial"/>
          <w:sz w:val="26"/>
          <w:szCs w:val="26"/>
          <w:rtl/>
        </w:rPr>
        <w:t>عدم إلغاء أو تأجيل الاجتماعات المجدولة إلا بعد التنسيق والتشاور مع رئيس المجلس أو رئيس اللجنة</w:t>
      </w:r>
      <w:r w:rsidRPr="00C11F66">
        <w:rPr>
          <w:rFonts w:ascii="Arial" w:hAnsi="Arial" w:cs="Arial"/>
          <w:sz w:val="26"/>
          <w:szCs w:val="26"/>
        </w:rPr>
        <w:t>.</w:t>
      </w:r>
    </w:p>
    <w:p w14:paraId="71CDE56B"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لرئيس المجلس أن يدعو لاجتماع طارئ غير مجدول متى رأى ضرورة ذلك، أو بناءً على طلب من أعضاء المجلس.</w:t>
      </w:r>
    </w:p>
    <w:p w14:paraId="02E73B6D"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أن يتم التنسيق بين رئيس المجلس وأمين السر والأعضاء والرئيس التنفيذي عند وضع جدول أعمال الاجتماع</w:t>
      </w:r>
      <w:r w:rsidRPr="00C11F66">
        <w:rPr>
          <w:rFonts w:ascii="Arial" w:hAnsi="Arial" w:cs="Arial"/>
          <w:sz w:val="26"/>
          <w:szCs w:val="26"/>
        </w:rPr>
        <w:t>.</w:t>
      </w:r>
    </w:p>
    <w:p w14:paraId="7BDF7A51"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يتوجب على الإدارة التنفيذية تزويد مجلس الإدارة بتقرير شهري يتضمن أدائها</w:t>
      </w:r>
      <w:r w:rsidRPr="00C11F66">
        <w:rPr>
          <w:rFonts w:ascii="Arial" w:hAnsi="Arial" w:cs="Arial"/>
          <w:sz w:val="26"/>
          <w:szCs w:val="26"/>
        </w:rPr>
        <w:t>.</w:t>
      </w:r>
    </w:p>
    <w:p w14:paraId="47647EB2"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mediumKashida"/>
        <w:textAlignment w:val="baseline"/>
        <w:rPr>
          <w:rFonts w:ascii="Arial" w:hAnsi="Arial" w:cs="Arial"/>
          <w:sz w:val="26"/>
          <w:szCs w:val="26"/>
        </w:rPr>
      </w:pPr>
      <w:r w:rsidRPr="00C11F66">
        <w:rPr>
          <w:rFonts w:ascii="Arial" w:hAnsi="Arial" w:cs="Arial"/>
          <w:sz w:val="26"/>
          <w:szCs w:val="26"/>
          <w:rtl/>
        </w:rPr>
        <w:t>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بالقيام بالمهمة إلى حين عودة أمين المجلس</w:t>
      </w:r>
      <w:r w:rsidRPr="00C11F66">
        <w:rPr>
          <w:rFonts w:ascii="Arial" w:hAnsi="Arial" w:cs="Arial"/>
          <w:sz w:val="26"/>
          <w:szCs w:val="26"/>
        </w:rPr>
        <w:t>.</w:t>
      </w:r>
    </w:p>
    <w:p w14:paraId="755D5A96" w14:textId="77777777" w:rsidR="00001945" w:rsidRPr="00C11F66" w:rsidRDefault="00001945" w:rsidP="00001945">
      <w:pPr>
        <w:pStyle w:val="a5"/>
        <w:widowControl w:val="0"/>
        <w:numPr>
          <w:ilvl w:val="0"/>
          <w:numId w:val="3"/>
        </w:numPr>
        <w:overflowPunct w:val="0"/>
        <w:autoSpaceDE w:val="0"/>
        <w:autoSpaceDN w:val="0"/>
        <w:bidi/>
        <w:adjustRightInd w:val="0"/>
        <w:spacing w:before="240" w:after="0" w:line="240" w:lineRule="auto"/>
        <w:jc w:val="mediumKashida"/>
        <w:textAlignment w:val="baseline"/>
        <w:rPr>
          <w:rFonts w:ascii="Arial" w:hAnsi="Arial" w:cs="Arial"/>
          <w:sz w:val="26"/>
          <w:szCs w:val="26"/>
          <w:rtl/>
        </w:rPr>
      </w:pPr>
      <w:r w:rsidRPr="00C11F66">
        <w:rPr>
          <w:rFonts w:ascii="Arial" w:hAnsi="Arial" w:cs="Arial"/>
          <w:sz w:val="26"/>
          <w:szCs w:val="26"/>
          <w:rtl/>
        </w:rPr>
        <w:t>لأعضاء مجلس الإدارة واللجان التواصل مع المدير التنفيذي والمدير المالي أو أي من أعضاء الإدارة التنفيذية عند الحاجة لذلك</w:t>
      </w:r>
    </w:p>
    <w:p w14:paraId="19692A39" w14:textId="77777777" w:rsidR="00001945" w:rsidRPr="00C11F66" w:rsidRDefault="00001945" w:rsidP="00001945">
      <w:pPr>
        <w:pStyle w:val="1"/>
        <w:spacing w:after="0"/>
        <w:rPr>
          <w:rFonts w:ascii="Arial" w:hAnsi="Arial" w:cs="Arial"/>
          <w:rtl/>
        </w:rPr>
      </w:pPr>
      <w:bookmarkStart w:id="6" w:name="_Toc41601271"/>
      <w:r w:rsidRPr="00C11F66">
        <w:rPr>
          <w:rFonts w:ascii="Arial" w:hAnsi="Arial" w:cs="Arial"/>
          <w:rtl/>
        </w:rPr>
        <w:t>المسؤوليات</w:t>
      </w:r>
      <w:bookmarkEnd w:id="6"/>
    </w:p>
    <w:p w14:paraId="72859EC0" w14:textId="77777777" w:rsidR="00001945" w:rsidRPr="00C11F66" w:rsidRDefault="00001945" w:rsidP="00001945">
      <w:pPr>
        <w:widowControl w:val="0"/>
        <w:spacing w:before="240"/>
        <w:jc w:val="lowKashida"/>
        <w:rPr>
          <w:rFonts w:ascii="Arial" w:hAnsi="Arial" w:cs="Arial"/>
          <w:szCs w:val="32"/>
          <w:rtl/>
        </w:rPr>
      </w:pPr>
      <w:r w:rsidRPr="00C11F66">
        <w:rPr>
          <w:rFonts w:ascii="Arial" w:hAnsi="Arial" w:cs="Arial"/>
          <w:sz w:val="26"/>
          <w:szCs w:val="26"/>
          <w:rtl/>
        </w:rPr>
        <w:t xml:space="preserve">تطبق هذه السياسة ضمن أنشطة الجمعية وعلى جميع العاملين والمنتسبين الذين يعملون تحت إدارة واشراف الجمعية </w:t>
      </w:r>
      <w:proofErr w:type="spellStart"/>
      <w:r w:rsidRPr="00C11F66">
        <w:rPr>
          <w:rFonts w:ascii="Arial" w:hAnsi="Arial" w:cs="Arial"/>
          <w:sz w:val="26"/>
          <w:szCs w:val="26"/>
          <w:rtl/>
        </w:rPr>
        <w:t>الإطلاع</w:t>
      </w:r>
      <w:proofErr w:type="spellEnd"/>
      <w:r w:rsidRPr="00C11F66">
        <w:rPr>
          <w:rFonts w:ascii="Arial" w:hAnsi="Arial" w:cs="Arial"/>
          <w:sz w:val="26"/>
          <w:szCs w:val="26"/>
          <w:rtl/>
        </w:rPr>
        <w:t xml:space="preserve">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sidRPr="00C11F66">
        <w:rPr>
          <w:rFonts w:ascii="Arial" w:hAnsi="Arial" w:cs="Arial"/>
          <w:szCs w:val="32"/>
        </w:rPr>
        <w:t>.</w:t>
      </w:r>
    </w:p>
    <w:p w14:paraId="0B2827FC" w14:textId="77777777" w:rsidR="00001945" w:rsidRPr="00C11F66" w:rsidRDefault="00001945" w:rsidP="00001945">
      <w:pPr>
        <w:pStyle w:val="1"/>
        <w:spacing w:after="0"/>
        <w:rPr>
          <w:rFonts w:ascii="Arial" w:hAnsi="Arial" w:cs="Arial"/>
          <w:rtl/>
        </w:rPr>
      </w:pPr>
      <w:bookmarkStart w:id="7" w:name="_Toc41593282"/>
      <w:bookmarkStart w:id="8" w:name="_Toc41601272"/>
      <w:r w:rsidRPr="00C11F66">
        <w:rPr>
          <w:rFonts w:ascii="Arial" w:hAnsi="Arial" w:cs="Arial"/>
          <w:rtl/>
        </w:rPr>
        <w:t>اعتماد مجلس الإدارة</w:t>
      </w:r>
      <w:bookmarkEnd w:id="7"/>
      <w:bookmarkEnd w:id="8"/>
      <w:r w:rsidRPr="00C11F66">
        <w:rPr>
          <w:rFonts w:ascii="Arial" w:hAnsi="Arial" w:cs="Arial"/>
          <w:rtl/>
        </w:rPr>
        <w:t xml:space="preserve"> </w:t>
      </w:r>
    </w:p>
    <w:p w14:paraId="376401FF" w14:textId="77777777" w:rsidR="00160221" w:rsidRPr="00F96D87" w:rsidRDefault="00160221" w:rsidP="00160221">
      <w:pPr>
        <w:widowControl w:val="0"/>
        <w:spacing w:before="240" w:after="240"/>
        <w:jc w:val="mediumKashida"/>
        <w:rPr>
          <w:rFonts w:ascii="Lotus Linotype" w:hAnsi="Lotus Linotype" w:cs="AL-Mohanad Bold"/>
          <w:szCs w:val="32"/>
          <w:rtl/>
        </w:rPr>
      </w:pPr>
      <w:r w:rsidRPr="00F96D87">
        <w:rPr>
          <w:rFonts w:ascii="AL-Mohanad" w:cs="AL-Mohanad Bold"/>
          <w:sz w:val="26"/>
          <w:szCs w:val="26"/>
          <w:rtl/>
        </w:rPr>
        <w:t xml:space="preserve">اعتمد مجلس إدارة الجمعية في الاجتماع </w:t>
      </w:r>
      <w:proofErr w:type="gramStart"/>
      <w:r w:rsidRPr="00F96D87">
        <w:rPr>
          <w:rFonts w:ascii="AL-Mohanad" w:cs="AL-Mohanad Bold" w:hint="cs"/>
          <w:sz w:val="26"/>
          <w:szCs w:val="26"/>
          <w:rtl/>
        </w:rPr>
        <w:t xml:space="preserve">( </w:t>
      </w:r>
      <w:r w:rsidRPr="00F96D87">
        <w:rPr>
          <w:rFonts w:ascii="AL-Mohanad" w:cs="AL-Mohanad Bold"/>
          <w:sz w:val="26"/>
          <w:szCs w:val="26"/>
          <w:rtl/>
        </w:rPr>
        <w:t xml:space="preserve"> </w:t>
      </w:r>
      <w:r>
        <w:rPr>
          <w:rFonts w:ascii="AL-Mohanad" w:cs="AL-Mohanad Bold" w:hint="cs"/>
          <w:sz w:val="26"/>
          <w:szCs w:val="26"/>
          <w:rtl/>
        </w:rPr>
        <w:t>العاشر</w:t>
      </w:r>
      <w:proofErr w:type="gramEnd"/>
      <w:r w:rsidRPr="00F96D87">
        <w:rPr>
          <w:rFonts w:ascii="AL-Mohanad" w:cs="AL-Mohanad Bold"/>
          <w:sz w:val="26"/>
          <w:szCs w:val="26"/>
          <w:rtl/>
        </w:rPr>
        <w:t xml:space="preserve">) في دورته (   </w:t>
      </w:r>
      <w:r>
        <w:rPr>
          <w:rFonts w:ascii="AL-Mohanad" w:cs="AL-Mohanad Bold" w:hint="cs"/>
          <w:sz w:val="26"/>
          <w:szCs w:val="26"/>
          <w:rtl/>
        </w:rPr>
        <w:t>الرابعة</w:t>
      </w:r>
      <w:r w:rsidRPr="00F96D87">
        <w:rPr>
          <w:rFonts w:ascii="AL-Mohanad" w:cs="AL-Mohanad Bold"/>
          <w:sz w:val="26"/>
          <w:szCs w:val="26"/>
          <w:rtl/>
        </w:rPr>
        <w:t xml:space="preserve">  )  هذه السياسة في  </w:t>
      </w:r>
      <w:r w:rsidRPr="00F96D87">
        <w:rPr>
          <w:rFonts w:ascii="AL-Mohanad" w:cs="AL-Mohanad Bold" w:hint="cs"/>
          <w:sz w:val="26"/>
          <w:szCs w:val="26"/>
          <w:rtl/>
        </w:rPr>
        <w:t xml:space="preserve">    </w:t>
      </w:r>
      <w:r>
        <w:rPr>
          <w:rFonts w:ascii="AL-Mohanad" w:cs="AL-Mohanad Bold" w:hint="cs"/>
          <w:sz w:val="26"/>
          <w:szCs w:val="26"/>
          <w:rtl/>
        </w:rPr>
        <w:t>28</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11</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2023 م</w:t>
      </w:r>
      <w:r w:rsidRPr="00F96D87">
        <w:rPr>
          <w:rFonts w:ascii="AL-Mohanad" w:cs="AL-Mohanad Bold"/>
          <w:sz w:val="26"/>
          <w:szCs w:val="26"/>
          <w:rtl/>
        </w:rPr>
        <w:t xml:space="preserve">. وتحل هذه السياسة محل جميع سياسات </w:t>
      </w:r>
      <w:r w:rsidRPr="00F96D87">
        <w:rPr>
          <w:rFonts w:ascii="AL-Mohanad" w:cs="AL-Mohanad Bold" w:hint="cs"/>
          <w:sz w:val="26"/>
          <w:szCs w:val="26"/>
          <w:rtl/>
        </w:rPr>
        <w:t>إدارة المتطوعين</w:t>
      </w:r>
      <w:r w:rsidRPr="00F96D87">
        <w:rPr>
          <w:rFonts w:ascii="AL-Mohanad" w:cs="AL-Mohanad Bold"/>
          <w:sz w:val="26"/>
          <w:szCs w:val="26"/>
          <w:rtl/>
        </w:rPr>
        <w:t xml:space="preserve"> الموضوعة سابقا.</w:t>
      </w:r>
      <w:r w:rsidRPr="00F96D87">
        <w:rPr>
          <w:rFonts w:ascii="Lotus Linotype" w:hAnsi="Lotus Linotype" w:cs="AL-Mohanad Bold"/>
          <w:szCs w:val="32"/>
          <w:rtl/>
        </w:rPr>
        <w:t xml:space="preserve"> </w:t>
      </w:r>
    </w:p>
    <w:p w14:paraId="7C7CF1E8" w14:textId="77777777" w:rsidR="004E5957" w:rsidRDefault="004E5957" w:rsidP="00160221">
      <w:pPr>
        <w:pStyle w:val="a6"/>
        <w:bidi/>
        <w:jc w:val="both"/>
      </w:pPr>
    </w:p>
    <w:sectPr w:rsidR="004E5957" w:rsidSect="00B138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C37C" w14:textId="77777777" w:rsidR="00D517C3" w:rsidRDefault="00D517C3" w:rsidP="00B1383A">
      <w:pPr>
        <w:spacing w:after="0" w:line="240" w:lineRule="auto"/>
      </w:pPr>
      <w:r>
        <w:separator/>
      </w:r>
    </w:p>
  </w:endnote>
  <w:endnote w:type="continuationSeparator" w:id="0">
    <w:p w14:paraId="0B0C5F61" w14:textId="77777777" w:rsidR="00D517C3" w:rsidRDefault="00D517C3"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Mohanad">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6B63" w14:textId="77777777" w:rsidR="00B1383A" w:rsidRDefault="00B138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839B" w14:textId="77777777" w:rsidR="00B1383A" w:rsidRDefault="00B138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3C5" w14:textId="77777777" w:rsidR="00B1383A" w:rsidRDefault="00B138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09D2" w14:textId="77777777" w:rsidR="00D517C3" w:rsidRDefault="00D517C3" w:rsidP="00B1383A">
      <w:pPr>
        <w:spacing w:after="0" w:line="240" w:lineRule="auto"/>
      </w:pPr>
      <w:r>
        <w:separator/>
      </w:r>
    </w:p>
  </w:footnote>
  <w:footnote w:type="continuationSeparator" w:id="0">
    <w:p w14:paraId="45F36E09" w14:textId="77777777" w:rsidR="00D517C3" w:rsidRDefault="00D517C3"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001945">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left:0;text-align:left;margin-left:0;margin-top:0;width:594.2pt;height:841.9pt;z-index:-251657216;mso-position-horizontal:center;mso-position-horizontal-relative:margin;mso-position-vertical:center;mso-position-vertical-relative:margin" o:allowincell="f">
          <v:imagedata r:id="rId1" o:title="ورقة رسم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001945">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left:0;text-align:left;margin-left:0;margin-top:0;width:594.2pt;height:841.9pt;z-index:-251656192;mso-position-horizontal:center;mso-position-horizontal-relative:margin;mso-position-vertical:center;mso-position-vertical-relative:margin" o:allowincell="f">
          <v:imagedata r:id="rId1" o:title="ورقة رسم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001945">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left:0;text-align:left;margin-left:0;margin-top:0;width:594.2pt;height:841.9pt;z-index:-251658240;mso-position-horizontal:center;mso-position-horizontal-relative:margin;mso-position-vertical:center;mso-position-vertical-relative:margin" o:allowincell="f">
          <v:imagedata r:id="rId1" o:title="ورقة رسم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160221"/>
    <w:rsid w:val="004E5957"/>
    <w:rsid w:val="00645FE4"/>
    <w:rsid w:val="00B1383A"/>
    <w:rsid w:val="00D517C3"/>
    <w:rsid w:val="00DF5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945"/>
    <w:pPr>
      <w:bidi/>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bidi w:val="0"/>
      <w:spacing w:after="160" w:line="256" w:lineRule="auto"/>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bidi w:val="0"/>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664</Words>
  <Characters>3791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1</cp:revision>
  <dcterms:created xsi:type="dcterms:W3CDTF">2024-12-11T08:04:00Z</dcterms:created>
  <dcterms:modified xsi:type="dcterms:W3CDTF">2024-12-11T08:23:00Z</dcterms:modified>
</cp:coreProperties>
</file>